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B7" w:rsidRPr="0030794C" w:rsidRDefault="003527D5" w:rsidP="00D1198C">
      <w:pPr>
        <w:jc w:val="both"/>
        <w:rPr>
          <w:rFonts w:ascii="Arial" w:hAnsi="Arial" w:cs="Arial"/>
          <w:b/>
          <w:sz w:val="24"/>
          <w:szCs w:val="24"/>
          <w:u w:val="single"/>
        </w:rPr>
      </w:pPr>
      <w:r w:rsidRPr="0030794C">
        <w:rPr>
          <w:rFonts w:ascii="Arial" w:hAnsi="Arial" w:cs="Arial"/>
          <w:b/>
          <w:sz w:val="24"/>
          <w:szCs w:val="24"/>
          <w:u w:val="single"/>
        </w:rPr>
        <w:t xml:space="preserve">Our Patient Participation Group </w:t>
      </w:r>
      <w:r w:rsidR="0071335F" w:rsidRPr="0030794C">
        <w:rPr>
          <w:rFonts w:ascii="Arial" w:hAnsi="Arial" w:cs="Arial"/>
          <w:b/>
          <w:sz w:val="24"/>
          <w:szCs w:val="24"/>
          <w:u w:val="single"/>
        </w:rPr>
        <w:t>(PPG)</w:t>
      </w:r>
      <w:r w:rsidR="00D1198C" w:rsidRPr="0030794C">
        <w:rPr>
          <w:rFonts w:ascii="Arial" w:hAnsi="Arial" w:cs="Arial"/>
          <w:b/>
          <w:sz w:val="24"/>
          <w:szCs w:val="24"/>
          <w:u w:val="single"/>
        </w:rPr>
        <w:t xml:space="preserve"> </w:t>
      </w:r>
      <w:proofErr w:type="gramStart"/>
      <w:r w:rsidR="00D1198C" w:rsidRPr="0030794C">
        <w:rPr>
          <w:rFonts w:ascii="Arial" w:hAnsi="Arial" w:cs="Arial"/>
          <w:b/>
          <w:sz w:val="24"/>
          <w:szCs w:val="24"/>
          <w:u w:val="single"/>
        </w:rPr>
        <w:t xml:space="preserve">Report </w:t>
      </w:r>
      <w:r w:rsidR="0071335F" w:rsidRPr="0030794C">
        <w:rPr>
          <w:rFonts w:ascii="Arial" w:hAnsi="Arial" w:cs="Arial"/>
          <w:b/>
          <w:sz w:val="24"/>
          <w:szCs w:val="24"/>
          <w:u w:val="single"/>
        </w:rPr>
        <w:t xml:space="preserve"> </w:t>
      </w:r>
      <w:r w:rsidR="008D36C0" w:rsidRPr="0030794C">
        <w:rPr>
          <w:rFonts w:ascii="Arial" w:hAnsi="Arial" w:cs="Arial"/>
          <w:b/>
          <w:sz w:val="24"/>
          <w:szCs w:val="24"/>
          <w:u w:val="single"/>
        </w:rPr>
        <w:t>2015</w:t>
      </w:r>
      <w:proofErr w:type="gramEnd"/>
      <w:r w:rsidRPr="0030794C">
        <w:rPr>
          <w:rFonts w:ascii="Arial" w:hAnsi="Arial" w:cs="Arial"/>
          <w:b/>
          <w:sz w:val="24"/>
          <w:szCs w:val="24"/>
          <w:u w:val="single"/>
        </w:rPr>
        <w:t>-1</w:t>
      </w:r>
      <w:r w:rsidR="008D36C0" w:rsidRPr="0030794C">
        <w:rPr>
          <w:rFonts w:ascii="Arial" w:hAnsi="Arial" w:cs="Arial"/>
          <w:b/>
          <w:sz w:val="24"/>
          <w:szCs w:val="24"/>
          <w:u w:val="single"/>
        </w:rPr>
        <w:t>6</w:t>
      </w:r>
    </w:p>
    <w:p w:rsidR="003527D5" w:rsidRPr="0030794C" w:rsidRDefault="0071335F" w:rsidP="00D1198C">
      <w:pPr>
        <w:jc w:val="both"/>
        <w:rPr>
          <w:rFonts w:ascii="Arial" w:hAnsi="Arial" w:cs="Arial"/>
        </w:rPr>
      </w:pPr>
      <w:r w:rsidRPr="0030794C">
        <w:rPr>
          <w:rFonts w:ascii="Arial" w:hAnsi="Arial" w:cs="Arial"/>
        </w:rPr>
        <w:t>We are extremely grateful to all members of our PPG group this year for their continuing support of the practice and their feedback. This was especially helpful for our CQC inspection and we would like to say a big thank you from everyone at the practice.</w:t>
      </w:r>
    </w:p>
    <w:p w:rsidR="00145C44" w:rsidRPr="0030794C" w:rsidRDefault="00145C44" w:rsidP="00D1198C">
      <w:pPr>
        <w:jc w:val="both"/>
        <w:rPr>
          <w:rFonts w:ascii="Arial" w:hAnsi="Arial" w:cs="Arial"/>
          <w:b/>
          <w:u w:val="single"/>
        </w:rPr>
      </w:pPr>
      <w:r w:rsidRPr="0030794C">
        <w:rPr>
          <w:rFonts w:ascii="Arial" w:hAnsi="Arial" w:cs="Arial"/>
        </w:rPr>
        <w:t>We produce an annual report, which we send to NHS England, publish on our website (</w:t>
      </w:r>
      <w:hyperlink r:id="rId6" w:history="1">
        <w:r w:rsidRPr="0030794C">
          <w:rPr>
            <w:rStyle w:val="Hyperlink"/>
            <w:rFonts w:ascii="Arial" w:hAnsi="Arial" w:cs="Arial"/>
          </w:rPr>
          <w:t>www.574healthcentre.org.uk</w:t>
        </w:r>
      </w:hyperlink>
      <w:r w:rsidRPr="0030794C">
        <w:rPr>
          <w:rFonts w:ascii="Arial" w:hAnsi="Arial" w:cs="Arial"/>
        </w:rPr>
        <w:t xml:space="preserve">) and display in the waiting areas and email to all our PPG members. NHS England </w:t>
      </w:r>
      <w:r w:rsidR="00D1198C" w:rsidRPr="0030794C">
        <w:rPr>
          <w:rFonts w:ascii="Arial" w:hAnsi="Arial" w:cs="Arial"/>
        </w:rPr>
        <w:t>specifies</w:t>
      </w:r>
      <w:r w:rsidRPr="0030794C">
        <w:rPr>
          <w:rFonts w:ascii="Arial" w:hAnsi="Arial" w:cs="Arial"/>
        </w:rPr>
        <w:t xml:space="preserve"> certain things which need to be in the report and these are shown below.</w:t>
      </w:r>
    </w:p>
    <w:p w:rsidR="003527D5" w:rsidRPr="0030794C" w:rsidRDefault="003527D5" w:rsidP="00D1198C">
      <w:pPr>
        <w:jc w:val="both"/>
        <w:rPr>
          <w:rFonts w:ascii="Arial" w:hAnsi="Arial" w:cs="Arial"/>
          <w:b/>
          <w:u w:val="single"/>
        </w:rPr>
      </w:pPr>
      <w:r w:rsidRPr="0030794C">
        <w:rPr>
          <w:rFonts w:ascii="Arial" w:hAnsi="Arial" w:cs="Arial"/>
          <w:b/>
          <w:u w:val="single"/>
        </w:rPr>
        <w:t>Detail the gender mix of practice population and PPG:</w:t>
      </w:r>
    </w:p>
    <w:tbl>
      <w:tblPr>
        <w:tblStyle w:val="TableGrid"/>
        <w:tblW w:w="0" w:type="auto"/>
        <w:tblLook w:val="04A0" w:firstRow="1" w:lastRow="0" w:firstColumn="1" w:lastColumn="0" w:noHBand="0" w:noVBand="1"/>
      </w:tblPr>
      <w:tblGrid>
        <w:gridCol w:w="3080"/>
        <w:gridCol w:w="3081"/>
        <w:gridCol w:w="3081"/>
      </w:tblGrid>
      <w:tr w:rsidR="003527D5" w:rsidRPr="0030794C" w:rsidTr="003527D5">
        <w:tc>
          <w:tcPr>
            <w:tcW w:w="3080" w:type="dxa"/>
          </w:tcPr>
          <w:p w:rsidR="003527D5" w:rsidRPr="0030794C" w:rsidRDefault="003527D5" w:rsidP="00D1198C">
            <w:pPr>
              <w:jc w:val="both"/>
              <w:rPr>
                <w:rFonts w:ascii="Arial" w:hAnsi="Arial" w:cs="Arial"/>
              </w:rPr>
            </w:pPr>
            <w:r w:rsidRPr="0030794C">
              <w:rPr>
                <w:rFonts w:ascii="Arial" w:hAnsi="Arial" w:cs="Arial"/>
              </w:rPr>
              <w:t>%</w:t>
            </w:r>
          </w:p>
        </w:tc>
        <w:tc>
          <w:tcPr>
            <w:tcW w:w="3081" w:type="dxa"/>
          </w:tcPr>
          <w:p w:rsidR="003527D5" w:rsidRPr="0030794C" w:rsidRDefault="003527D5" w:rsidP="00D1198C">
            <w:pPr>
              <w:jc w:val="both"/>
              <w:rPr>
                <w:rFonts w:ascii="Arial" w:hAnsi="Arial" w:cs="Arial"/>
              </w:rPr>
            </w:pPr>
            <w:r w:rsidRPr="0030794C">
              <w:rPr>
                <w:rFonts w:ascii="Arial" w:hAnsi="Arial" w:cs="Arial"/>
              </w:rPr>
              <w:t xml:space="preserve">Male </w:t>
            </w:r>
          </w:p>
        </w:tc>
        <w:tc>
          <w:tcPr>
            <w:tcW w:w="3081" w:type="dxa"/>
          </w:tcPr>
          <w:p w:rsidR="003527D5" w:rsidRPr="0030794C" w:rsidRDefault="003527D5" w:rsidP="00D1198C">
            <w:pPr>
              <w:jc w:val="both"/>
              <w:rPr>
                <w:rFonts w:ascii="Arial" w:hAnsi="Arial" w:cs="Arial"/>
              </w:rPr>
            </w:pPr>
            <w:r w:rsidRPr="0030794C">
              <w:rPr>
                <w:rFonts w:ascii="Arial" w:hAnsi="Arial" w:cs="Arial"/>
              </w:rPr>
              <w:t xml:space="preserve">Female </w:t>
            </w:r>
          </w:p>
        </w:tc>
      </w:tr>
      <w:tr w:rsidR="003527D5" w:rsidRPr="0030794C" w:rsidTr="003527D5">
        <w:tc>
          <w:tcPr>
            <w:tcW w:w="3080" w:type="dxa"/>
          </w:tcPr>
          <w:p w:rsidR="003527D5" w:rsidRPr="0030794C" w:rsidRDefault="003527D5" w:rsidP="00D1198C">
            <w:pPr>
              <w:jc w:val="both"/>
              <w:rPr>
                <w:rFonts w:ascii="Arial" w:hAnsi="Arial" w:cs="Arial"/>
              </w:rPr>
            </w:pPr>
            <w:r w:rsidRPr="0030794C">
              <w:rPr>
                <w:rFonts w:ascii="Arial" w:hAnsi="Arial" w:cs="Arial"/>
              </w:rPr>
              <w:t>Practice</w:t>
            </w:r>
          </w:p>
        </w:tc>
        <w:tc>
          <w:tcPr>
            <w:tcW w:w="3081" w:type="dxa"/>
          </w:tcPr>
          <w:p w:rsidR="003527D5" w:rsidRPr="0030794C" w:rsidRDefault="003527D5" w:rsidP="00D1198C">
            <w:pPr>
              <w:jc w:val="both"/>
              <w:rPr>
                <w:rFonts w:ascii="Arial" w:hAnsi="Arial" w:cs="Arial"/>
              </w:rPr>
            </w:pPr>
            <w:r w:rsidRPr="0030794C">
              <w:rPr>
                <w:rFonts w:ascii="Arial" w:hAnsi="Arial" w:cs="Arial"/>
              </w:rPr>
              <w:t>52</w:t>
            </w:r>
          </w:p>
        </w:tc>
        <w:tc>
          <w:tcPr>
            <w:tcW w:w="3081" w:type="dxa"/>
          </w:tcPr>
          <w:p w:rsidR="003527D5" w:rsidRPr="0030794C" w:rsidRDefault="003527D5" w:rsidP="00D1198C">
            <w:pPr>
              <w:jc w:val="both"/>
              <w:rPr>
                <w:rFonts w:ascii="Arial" w:hAnsi="Arial" w:cs="Arial"/>
              </w:rPr>
            </w:pPr>
            <w:r w:rsidRPr="0030794C">
              <w:rPr>
                <w:rFonts w:ascii="Arial" w:hAnsi="Arial" w:cs="Arial"/>
              </w:rPr>
              <w:t>48</w:t>
            </w:r>
          </w:p>
        </w:tc>
      </w:tr>
      <w:tr w:rsidR="003527D5" w:rsidRPr="0030794C" w:rsidTr="003527D5">
        <w:tc>
          <w:tcPr>
            <w:tcW w:w="3080" w:type="dxa"/>
          </w:tcPr>
          <w:p w:rsidR="003527D5" w:rsidRPr="0030794C" w:rsidRDefault="003527D5" w:rsidP="00D1198C">
            <w:pPr>
              <w:jc w:val="both"/>
              <w:rPr>
                <w:rFonts w:ascii="Arial" w:hAnsi="Arial" w:cs="Arial"/>
              </w:rPr>
            </w:pPr>
            <w:r w:rsidRPr="0030794C">
              <w:rPr>
                <w:rFonts w:ascii="Arial" w:hAnsi="Arial" w:cs="Arial"/>
              </w:rPr>
              <w:t>PRG</w:t>
            </w:r>
          </w:p>
        </w:tc>
        <w:tc>
          <w:tcPr>
            <w:tcW w:w="3081" w:type="dxa"/>
          </w:tcPr>
          <w:p w:rsidR="003527D5" w:rsidRPr="0030794C" w:rsidRDefault="003527D5" w:rsidP="00D1198C">
            <w:pPr>
              <w:jc w:val="both"/>
              <w:rPr>
                <w:rFonts w:ascii="Arial" w:hAnsi="Arial" w:cs="Arial"/>
              </w:rPr>
            </w:pPr>
            <w:r w:rsidRPr="0030794C">
              <w:rPr>
                <w:rFonts w:ascii="Arial" w:hAnsi="Arial" w:cs="Arial"/>
              </w:rPr>
              <w:t>47</w:t>
            </w:r>
          </w:p>
        </w:tc>
        <w:tc>
          <w:tcPr>
            <w:tcW w:w="3081" w:type="dxa"/>
          </w:tcPr>
          <w:p w:rsidR="003527D5" w:rsidRPr="0030794C" w:rsidRDefault="003527D5" w:rsidP="00D1198C">
            <w:pPr>
              <w:jc w:val="both"/>
              <w:rPr>
                <w:rFonts w:ascii="Arial" w:hAnsi="Arial" w:cs="Arial"/>
              </w:rPr>
            </w:pPr>
            <w:r w:rsidRPr="0030794C">
              <w:rPr>
                <w:rFonts w:ascii="Arial" w:hAnsi="Arial" w:cs="Arial"/>
              </w:rPr>
              <w:t>53</w:t>
            </w:r>
          </w:p>
        </w:tc>
      </w:tr>
    </w:tbl>
    <w:p w:rsidR="003527D5" w:rsidRPr="0030794C" w:rsidRDefault="003527D5" w:rsidP="00D1198C">
      <w:pPr>
        <w:jc w:val="both"/>
        <w:rPr>
          <w:rFonts w:ascii="Arial" w:hAnsi="Arial" w:cs="Arial"/>
        </w:rPr>
      </w:pPr>
      <w:r w:rsidRPr="0030794C">
        <w:rPr>
          <w:rFonts w:ascii="Arial" w:hAnsi="Arial" w:cs="Arial"/>
        </w:rPr>
        <w:tab/>
      </w:r>
    </w:p>
    <w:p w:rsidR="003527D5" w:rsidRPr="0030794C" w:rsidRDefault="003527D5" w:rsidP="00D1198C">
      <w:pPr>
        <w:jc w:val="both"/>
        <w:rPr>
          <w:rFonts w:ascii="Arial" w:hAnsi="Arial" w:cs="Arial"/>
          <w:b/>
          <w:u w:val="single"/>
        </w:rPr>
      </w:pPr>
      <w:r w:rsidRPr="0030794C">
        <w:rPr>
          <w:rFonts w:ascii="Arial" w:hAnsi="Arial" w:cs="Arial"/>
          <w:b/>
          <w:u w:val="single"/>
        </w:rPr>
        <w:t xml:space="preserve">Detail of age mix of practice population and PPG: </w:t>
      </w:r>
    </w:p>
    <w:tbl>
      <w:tblPr>
        <w:tblStyle w:val="TableGrid"/>
        <w:tblW w:w="0" w:type="auto"/>
        <w:tblLook w:val="04A0" w:firstRow="1" w:lastRow="0" w:firstColumn="1" w:lastColumn="0" w:noHBand="0" w:noVBand="1"/>
      </w:tblPr>
      <w:tblGrid>
        <w:gridCol w:w="1026"/>
        <w:gridCol w:w="1027"/>
        <w:gridCol w:w="1027"/>
        <w:gridCol w:w="1027"/>
        <w:gridCol w:w="1027"/>
        <w:gridCol w:w="1027"/>
        <w:gridCol w:w="1027"/>
        <w:gridCol w:w="1027"/>
        <w:gridCol w:w="1027"/>
      </w:tblGrid>
      <w:tr w:rsidR="003527D5" w:rsidRPr="0030794C" w:rsidTr="003527D5">
        <w:tc>
          <w:tcPr>
            <w:tcW w:w="1026" w:type="dxa"/>
          </w:tcPr>
          <w:p w:rsidR="003527D5" w:rsidRPr="0030794C" w:rsidRDefault="003527D5" w:rsidP="00D1198C">
            <w:pPr>
              <w:jc w:val="both"/>
              <w:rPr>
                <w:rFonts w:ascii="Arial" w:hAnsi="Arial" w:cs="Arial"/>
              </w:rPr>
            </w:pPr>
            <w:r w:rsidRPr="0030794C">
              <w:rPr>
                <w:rFonts w:ascii="Arial" w:hAnsi="Arial" w:cs="Arial"/>
              </w:rPr>
              <w:t>%</w:t>
            </w:r>
          </w:p>
        </w:tc>
        <w:tc>
          <w:tcPr>
            <w:tcW w:w="1027" w:type="dxa"/>
          </w:tcPr>
          <w:p w:rsidR="003527D5" w:rsidRPr="0030794C" w:rsidRDefault="003527D5" w:rsidP="00D1198C">
            <w:pPr>
              <w:jc w:val="both"/>
              <w:rPr>
                <w:rFonts w:ascii="Arial" w:hAnsi="Arial" w:cs="Arial"/>
              </w:rPr>
            </w:pPr>
            <w:r w:rsidRPr="0030794C">
              <w:rPr>
                <w:rFonts w:ascii="Arial" w:hAnsi="Arial" w:cs="Arial"/>
              </w:rPr>
              <w:t>&lt;16</w:t>
            </w:r>
          </w:p>
        </w:tc>
        <w:tc>
          <w:tcPr>
            <w:tcW w:w="1027" w:type="dxa"/>
          </w:tcPr>
          <w:p w:rsidR="003527D5" w:rsidRPr="0030794C" w:rsidRDefault="003527D5" w:rsidP="00D1198C">
            <w:pPr>
              <w:jc w:val="both"/>
              <w:rPr>
                <w:rFonts w:ascii="Arial" w:hAnsi="Arial" w:cs="Arial"/>
              </w:rPr>
            </w:pPr>
            <w:r w:rsidRPr="0030794C">
              <w:rPr>
                <w:rFonts w:ascii="Arial" w:hAnsi="Arial" w:cs="Arial"/>
              </w:rPr>
              <w:t>17-24</w:t>
            </w:r>
          </w:p>
        </w:tc>
        <w:tc>
          <w:tcPr>
            <w:tcW w:w="1027" w:type="dxa"/>
          </w:tcPr>
          <w:p w:rsidR="003527D5" w:rsidRPr="0030794C" w:rsidRDefault="003527D5" w:rsidP="00D1198C">
            <w:pPr>
              <w:jc w:val="both"/>
              <w:rPr>
                <w:rFonts w:ascii="Arial" w:hAnsi="Arial" w:cs="Arial"/>
              </w:rPr>
            </w:pPr>
            <w:r w:rsidRPr="0030794C">
              <w:rPr>
                <w:rFonts w:ascii="Arial" w:hAnsi="Arial" w:cs="Arial"/>
              </w:rPr>
              <w:t>25-34</w:t>
            </w:r>
          </w:p>
        </w:tc>
        <w:tc>
          <w:tcPr>
            <w:tcW w:w="1027" w:type="dxa"/>
          </w:tcPr>
          <w:p w:rsidR="003527D5" w:rsidRPr="0030794C" w:rsidRDefault="003527D5" w:rsidP="00D1198C">
            <w:pPr>
              <w:jc w:val="both"/>
              <w:rPr>
                <w:rFonts w:ascii="Arial" w:hAnsi="Arial" w:cs="Arial"/>
              </w:rPr>
            </w:pPr>
            <w:r w:rsidRPr="0030794C">
              <w:rPr>
                <w:rFonts w:ascii="Arial" w:hAnsi="Arial" w:cs="Arial"/>
              </w:rPr>
              <w:t>35-44</w:t>
            </w:r>
          </w:p>
        </w:tc>
        <w:tc>
          <w:tcPr>
            <w:tcW w:w="1027" w:type="dxa"/>
          </w:tcPr>
          <w:p w:rsidR="003527D5" w:rsidRPr="0030794C" w:rsidRDefault="003527D5" w:rsidP="00D1198C">
            <w:pPr>
              <w:jc w:val="both"/>
              <w:rPr>
                <w:rFonts w:ascii="Arial" w:hAnsi="Arial" w:cs="Arial"/>
              </w:rPr>
            </w:pPr>
            <w:r w:rsidRPr="0030794C">
              <w:rPr>
                <w:rFonts w:ascii="Arial" w:hAnsi="Arial" w:cs="Arial"/>
              </w:rPr>
              <w:t>45-54</w:t>
            </w:r>
          </w:p>
        </w:tc>
        <w:tc>
          <w:tcPr>
            <w:tcW w:w="1027" w:type="dxa"/>
          </w:tcPr>
          <w:p w:rsidR="003527D5" w:rsidRPr="0030794C" w:rsidRDefault="003527D5" w:rsidP="00D1198C">
            <w:pPr>
              <w:jc w:val="both"/>
              <w:rPr>
                <w:rFonts w:ascii="Arial" w:hAnsi="Arial" w:cs="Arial"/>
              </w:rPr>
            </w:pPr>
            <w:r w:rsidRPr="0030794C">
              <w:rPr>
                <w:rFonts w:ascii="Arial" w:hAnsi="Arial" w:cs="Arial"/>
              </w:rPr>
              <w:t>55-64</w:t>
            </w:r>
          </w:p>
        </w:tc>
        <w:tc>
          <w:tcPr>
            <w:tcW w:w="1027" w:type="dxa"/>
          </w:tcPr>
          <w:p w:rsidR="003527D5" w:rsidRPr="0030794C" w:rsidRDefault="003527D5" w:rsidP="00D1198C">
            <w:pPr>
              <w:jc w:val="both"/>
              <w:rPr>
                <w:rFonts w:ascii="Arial" w:hAnsi="Arial" w:cs="Arial"/>
              </w:rPr>
            </w:pPr>
            <w:r w:rsidRPr="0030794C">
              <w:rPr>
                <w:rFonts w:ascii="Arial" w:hAnsi="Arial" w:cs="Arial"/>
              </w:rPr>
              <w:t>65-74</w:t>
            </w:r>
          </w:p>
        </w:tc>
        <w:tc>
          <w:tcPr>
            <w:tcW w:w="1027" w:type="dxa"/>
          </w:tcPr>
          <w:p w:rsidR="003527D5" w:rsidRPr="0030794C" w:rsidRDefault="003527D5" w:rsidP="00D1198C">
            <w:pPr>
              <w:jc w:val="both"/>
              <w:rPr>
                <w:rFonts w:ascii="Arial" w:hAnsi="Arial" w:cs="Arial"/>
              </w:rPr>
            </w:pPr>
            <w:r w:rsidRPr="0030794C">
              <w:rPr>
                <w:rFonts w:ascii="Arial" w:hAnsi="Arial" w:cs="Arial"/>
              </w:rPr>
              <w:t>&gt; 75</w:t>
            </w:r>
          </w:p>
        </w:tc>
      </w:tr>
      <w:tr w:rsidR="003527D5" w:rsidRPr="0030794C" w:rsidTr="003527D5">
        <w:tc>
          <w:tcPr>
            <w:tcW w:w="1026" w:type="dxa"/>
          </w:tcPr>
          <w:p w:rsidR="003527D5" w:rsidRPr="0030794C" w:rsidRDefault="003527D5" w:rsidP="00D1198C">
            <w:pPr>
              <w:jc w:val="both"/>
              <w:rPr>
                <w:rFonts w:ascii="Arial" w:hAnsi="Arial" w:cs="Arial"/>
              </w:rPr>
            </w:pPr>
            <w:r w:rsidRPr="0030794C">
              <w:rPr>
                <w:rFonts w:ascii="Arial" w:hAnsi="Arial" w:cs="Arial"/>
              </w:rPr>
              <w:t>Practice</w:t>
            </w:r>
          </w:p>
        </w:tc>
        <w:tc>
          <w:tcPr>
            <w:tcW w:w="1027" w:type="dxa"/>
          </w:tcPr>
          <w:p w:rsidR="003527D5" w:rsidRPr="0030794C" w:rsidRDefault="003527D5" w:rsidP="00D1198C">
            <w:pPr>
              <w:jc w:val="both"/>
              <w:rPr>
                <w:rFonts w:ascii="Arial" w:hAnsi="Arial" w:cs="Arial"/>
              </w:rPr>
            </w:pPr>
            <w:r w:rsidRPr="0030794C">
              <w:rPr>
                <w:rFonts w:ascii="Arial" w:hAnsi="Arial" w:cs="Arial"/>
              </w:rPr>
              <w:t>21.5</w:t>
            </w:r>
          </w:p>
        </w:tc>
        <w:tc>
          <w:tcPr>
            <w:tcW w:w="1027" w:type="dxa"/>
          </w:tcPr>
          <w:p w:rsidR="003527D5" w:rsidRPr="0030794C" w:rsidRDefault="003527D5" w:rsidP="00D1198C">
            <w:pPr>
              <w:jc w:val="both"/>
              <w:rPr>
                <w:rFonts w:ascii="Arial" w:hAnsi="Arial" w:cs="Arial"/>
              </w:rPr>
            </w:pPr>
            <w:r w:rsidRPr="0030794C">
              <w:rPr>
                <w:rFonts w:ascii="Arial" w:hAnsi="Arial" w:cs="Arial"/>
              </w:rPr>
              <w:t>13</w:t>
            </w:r>
          </w:p>
        </w:tc>
        <w:tc>
          <w:tcPr>
            <w:tcW w:w="1027" w:type="dxa"/>
          </w:tcPr>
          <w:p w:rsidR="003527D5" w:rsidRPr="0030794C" w:rsidRDefault="003527D5" w:rsidP="00D1198C">
            <w:pPr>
              <w:jc w:val="both"/>
              <w:rPr>
                <w:rFonts w:ascii="Arial" w:hAnsi="Arial" w:cs="Arial"/>
              </w:rPr>
            </w:pPr>
            <w:r w:rsidRPr="0030794C">
              <w:rPr>
                <w:rFonts w:ascii="Arial" w:hAnsi="Arial" w:cs="Arial"/>
              </w:rPr>
              <w:t>16</w:t>
            </w:r>
          </w:p>
        </w:tc>
        <w:tc>
          <w:tcPr>
            <w:tcW w:w="1027" w:type="dxa"/>
          </w:tcPr>
          <w:p w:rsidR="003527D5" w:rsidRPr="0030794C" w:rsidRDefault="003527D5" w:rsidP="00D1198C">
            <w:pPr>
              <w:jc w:val="both"/>
              <w:rPr>
                <w:rFonts w:ascii="Arial" w:hAnsi="Arial" w:cs="Arial"/>
              </w:rPr>
            </w:pPr>
            <w:r w:rsidRPr="0030794C">
              <w:rPr>
                <w:rFonts w:ascii="Arial" w:hAnsi="Arial" w:cs="Arial"/>
              </w:rPr>
              <w:t>14</w:t>
            </w:r>
          </w:p>
        </w:tc>
        <w:tc>
          <w:tcPr>
            <w:tcW w:w="1027" w:type="dxa"/>
          </w:tcPr>
          <w:p w:rsidR="003527D5" w:rsidRPr="0030794C" w:rsidRDefault="003527D5" w:rsidP="00D1198C">
            <w:pPr>
              <w:jc w:val="both"/>
              <w:rPr>
                <w:rFonts w:ascii="Arial" w:hAnsi="Arial" w:cs="Arial"/>
              </w:rPr>
            </w:pPr>
            <w:r w:rsidRPr="0030794C">
              <w:rPr>
                <w:rFonts w:ascii="Arial" w:hAnsi="Arial" w:cs="Arial"/>
              </w:rPr>
              <w:t>15</w:t>
            </w:r>
          </w:p>
        </w:tc>
        <w:tc>
          <w:tcPr>
            <w:tcW w:w="1027" w:type="dxa"/>
          </w:tcPr>
          <w:p w:rsidR="003527D5" w:rsidRPr="0030794C" w:rsidRDefault="003527D5" w:rsidP="00D1198C">
            <w:pPr>
              <w:jc w:val="both"/>
              <w:rPr>
                <w:rFonts w:ascii="Arial" w:hAnsi="Arial" w:cs="Arial"/>
              </w:rPr>
            </w:pPr>
            <w:r w:rsidRPr="0030794C">
              <w:rPr>
                <w:rFonts w:ascii="Arial" w:hAnsi="Arial" w:cs="Arial"/>
              </w:rPr>
              <w:t>14</w:t>
            </w:r>
          </w:p>
        </w:tc>
        <w:tc>
          <w:tcPr>
            <w:tcW w:w="1027" w:type="dxa"/>
          </w:tcPr>
          <w:p w:rsidR="003527D5" w:rsidRPr="0030794C" w:rsidRDefault="003527D5" w:rsidP="00D1198C">
            <w:pPr>
              <w:jc w:val="both"/>
              <w:rPr>
                <w:rFonts w:ascii="Arial" w:hAnsi="Arial" w:cs="Arial"/>
              </w:rPr>
            </w:pPr>
            <w:r w:rsidRPr="0030794C">
              <w:rPr>
                <w:rFonts w:ascii="Arial" w:hAnsi="Arial" w:cs="Arial"/>
              </w:rPr>
              <w:t>6</w:t>
            </w:r>
          </w:p>
        </w:tc>
        <w:tc>
          <w:tcPr>
            <w:tcW w:w="1027" w:type="dxa"/>
          </w:tcPr>
          <w:p w:rsidR="003527D5" w:rsidRPr="0030794C" w:rsidRDefault="003527D5" w:rsidP="00D1198C">
            <w:pPr>
              <w:jc w:val="both"/>
              <w:rPr>
                <w:rFonts w:ascii="Arial" w:hAnsi="Arial" w:cs="Arial"/>
              </w:rPr>
            </w:pPr>
            <w:r w:rsidRPr="0030794C">
              <w:rPr>
                <w:rFonts w:ascii="Arial" w:hAnsi="Arial" w:cs="Arial"/>
              </w:rPr>
              <w:t>3</w:t>
            </w:r>
          </w:p>
        </w:tc>
      </w:tr>
      <w:tr w:rsidR="003527D5" w:rsidRPr="0030794C" w:rsidTr="003527D5">
        <w:tc>
          <w:tcPr>
            <w:tcW w:w="1026" w:type="dxa"/>
          </w:tcPr>
          <w:p w:rsidR="003527D5" w:rsidRPr="0030794C" w:rsidRDefault="003527D5" w:rsidP="00D1198C">
            <w:pPr>
              <w:jc w:val="both"/>
              <w:rPr>
                <w:rFonts w:ascii="Arial" w:hAnsi="Arial" w:cs="Arial"/>
              </w:rPr>
            </w:pPr>
            <w:r w:rsidRPr="0030794C">
              <w:rPr>
                <w:rFonts w:ascii="Arial" w:hAnsi="Arial" w:cs="Arial"/>
              </w:rPr>
              <w:t>PRG</w:t>
            </w:r>
          </w:p>
        </w:tc>
        <w:tc>
          <w:tcPr>
            <w:tcW w:w="1027" w:type="dxa"/>
          </w:tcPr>
          <w:p w:rsidR="003527D5" w:rsidRPr="0030794C" w:rsidRDefault="003527D5" w:rsidP="00D1198C">
            <w:pPr>
              <w:jc w:val="both"/>
              <w:rPr>
                <w:rFonts w:ascii="Arial" w:hAnsi="Arial" w:cs="Arial"/>
              </w:rPr>
            </w:pPr>
            <w:r w:rsidRPr="0030794C">
              <w:rPr>
                <w:rFonts w:ascii="Arial" w:hAnsi="Arial" w:cs="Arial"/>
              </w:rPr>
              <w:t>0</w:t>
            </w:r>
          </w:p>
        </w:tc>
        <w:tc>
          <w:tcPr>
            <w:tcW w:w="1027" w:type="dxa"/>
          </w:tcPr>
          <w:p w:rsidR="003527D5" w:rsidRPr="0030794C" w:rsidRDefault="003527D5" w:rsidP="00D1198C">
            <w:pPr>
              <w:jc w:val="both"/>
              <w:rPr>
                <w:rFonts w:ascii="Arial" w:hAnsi="Arial" w:cs="Arial"/>
              </w:rPr>
            </w:pPr>
            <w:r w:rsidRPr="0030794C">
              <w:rPr>
                <w:rFonts w:ascii="Arial" w:hAnsi="Arial" w:cs="Arial"/>
              </w:rPr>
              <w:t>5.5</w:t>
            </w:r>
          </w:p>
        </w:tc>
        <w:tc>
          <w:tcPr>
            <w:tcW w:w="1027" w:type="dxa"/>
          </w:tcPr>
          <w:p w:rsidR="003527D5" w:rsidRPr="0030794C" w:rsidRDefault="003527D5" w:rsidP="00D1198C">
            <w:pPr>
              <w:jc w:val="both"/>
              <w:rPr>
                <w:rFonts w:ascii="Arial" w:hAnsi="Arial" w:cs="Arial"/>
              </w:rPr>
            </w:pPr>
            <w:r w:rsidRPr="0030794C">
              <w:rPr>
                <w:rFonts w:ascii="Arial" w:hAnsi="Arial" w:cs="Arial"/>
              </w:rPr>
              <w:t>28</w:t>
            </w:r>
          </w:p>
        </w:tc>
        <w:tc>
          <w:tcPr>
            <w:tcW w:w="1027" w:type="dxa"/>
          </w:tcPr>
          <w:p w:rsidR="003527D5" w:rsidRPr="0030794C" w:rsidRDefault="003527D5" w:rsidP="00D1198C">
            <w:pPr>
              <w:jc w:val="both"/>
              <w:rPr>
                <w:rFonts w:ascii="Arial" w:hAnsi="Arial" w:cs="Arial"/>
              </w:rPr>
            </w:pPr>
            <w:r w:rsidRPr="0030794C">
              <w:rPr>
                <w:rFonts w:ascii="Arial" w:hAnsi="Arial" w:cs="Arial"/>
              </w:rPr>
              <w:t>28</w:t>
            </w:r>
          </w:p>
        </w:tc>
        <w:tc>
          <w:tcPr>
            <w:tcW w:w="1027" w:type="dxa"/>
          </w:tcPr>
          <w:p w:rsidR="003527D5" w:rsidRPr="0030794C" w:rsidRDefault="003527D5" w:rsidP="00D1198C">
            <w:pPr>
              <w:jc w:val="both"/>
              <w:rPr>
                <w:rFonts w:ascii="Arial" w:hAnsi="Arial" w:cs="Arial"/>
              </w:rPr>
            </w:pPr>
            <w:r w:rsidRPr="0030794C">
              <w:rPr>
                <w:rFonts w:ascii="Arial" w:hAnsi="Arial" w:cs="Arial"/>
              </w:rPr>
              <w:t>11</w:t>
            </w:r>
          </w:p>
        </w:tc>
        <w:tc>
          <w:tcPr>
            <w:tcW w:w="1027" w:type="dxa"/>
          </w:tcPr>
          <w:p w:rsidR="003527D5" w:rsidRPr="0030794C" w:rsidRDefault="003527D5" w:rsidP="00D1198C">
            <w:pPr>
              <w:jc w:val="both"/>
              <w:rPr>
                <w:rFonts w:ascii="Arial" w:hAnsi="Arial" w:cs="Arial"/>
              </w:rPr>
            </w:pPr>
            <w:r w:rsidRPr="0030794C">
              <w:rPr>
                <w:rFonts w:ascii="Arial" w:hAnsi="Arial" w:cs="Arial"/>
              </w:rPr>
              <w:t>16.5</w:t>
            </w:r>
          </w:p>
        </w:tc>
        <w:tc>
          <w:tcPr>
            <w:tcW w:w="1027" w:type="dxa"/>
          </w:tcPr>
          <w:p w:rsidR="003527D5" w:rsidRPr="0030794C" w:rsidRDefault="003527D5" w:rsidP="00D1198C">
            <w:pPr>
              <w:jc w:val="both"/>
              <w:rPr>
                <w:rFonts w:ascii="Arial" w:hAnsi="Arial" w:cs="Arial"/>
              </w:rPr>
            </w:pPr>
            <w:r w:rsidRPr="0030794C">
              <w:rPr>
                <w:rFonts w:ascii="Arial" w:hAnsi="Arial" w:cs="Arial"/>
              </w:rPr>
              <w:t>5.5</w:t>
            </w:r>
          </w:p>
        </w:tc>
        <w:tc>
          <w:tcPr>
            <w:tcW w:w="1027" w:type="dxa"/>
          </w:tcPr>
          <w:p w:rsidR="003527D5" w:rsidRPr="0030794C" w:rsidRDefault="003527D5" w:rsidP="00D1198C">
            <w:pPr>
              <w:jc w:val="both"/>
              <w:rPr>
                <w:rFonts w:ascii="Arial" w:hAnsi="Arial" w:cs="Arial"/>
              </w:rPr>
            </w:pPr>
            <w:r w:rsidRPr="0030794C">
              <w:rPr>
                <w:rFonts w:ascii="Arial" w:hAnsi="Arial" w:cs="Arial"/>
              </w:rPr>
              <w:t>5.5</w:t>
            </w:r>
          </w:p>
        </w:tc>
      </w:tr>
    </w:tbl>
    <w:p w:rsidR="003527D5" w:rsidRPr="0030794C" w:rsidRDefault="003527D5" w:rsidP="00D1198C">
      <w:pPr>
        <w:jc w:val="both"/>
        <w:rPr>
          <w:rFonts w:ascii="Arial" w:hAnsi="Arial" w:cs="Arial"/>
        </w:rPr>
      </w:pPr>
    </w:p>
    <w:p w:rsidR="003527D5" w:rsidRPr="0030794C" w:rsidRDefault="003527D5" w:rsidP="00D1198C">
      <w:pPr>
        <w:jc w:val="both"/>
        <w:rPr>
          <w:rFonts w:ascii="Arial" w:hAnsi="Arial" w:cs="Arial"/>
          <w:b/>
          <w:u w:val="single"/>
        </w:rPr>
      </w:pPr>
      <w:r w:rsidRPr="0030794C">
        <w:rPr>
          <w:rFonts w:ascii="Arial" w:hAnsi="Arial" w:cs="Arial"/>
          <w:b/>
          <w:u w:val="single"/>
        </w:rPr>
        <w:t>Detail the ethnic background of the practice population and PRG</w:t>
      </w:r>
    </w:p>
    <w:tbl>
      <w:tblPr>
        <w:tblStyle w:val="TableGrid1"/>
        <w:tblW w:w="10907" w:type="dxa"/>
        <w:tblInd w:w="-932"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3527D5" w:rsidRPr="0030794C" w:rsidTr="003527D5">
        <w:tc>
          <w:tcPr>
            <w:tcW w:w="1163" w:type="dxa"/>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p>
        </w:tc>
        <w:tc>
          <w:tcPr>
            <w:tcW w:w="4499" w:type="dxa"/>
            <w:gridSpan w:val="4"/>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White</w:t>
            </w:r>
          </w:p>
        </w:tc>
        <w:tc>
          <w:tcPr>
            <w:tcW w:w="5245" w:type="dxa"/>
            <w:gridSpan w:val="4"/>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Mixed/ multiple ethnic groups</w:t>
            </w:r>
          </w:p>
        </w:tc>
      </w:tr>
      <w:tr w:rsidR="003527D5" w:rsidRPr="0030794C" w:rsidTr="003527D5">
        <w:tc>
          <w:tcPr>
            <w:tcW w:w="1163" w:type="dxa"/>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p>
        </w:tc>
        <w:tc>
          <w:tcPr>
            <w:tcW w:w="99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British</w:t>
            </w:r>
          </w:p>
        </w:tc>
        <w:tc>
          <w:tcPr>
            <w:tcW w:w="851"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Irish</w:t>
            </w:r>
          </w:p>
        </w:tc>
        <w:tc>
          <w:tcPr>
            <w:tcW w:w="145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Gypsy or Irish traveller</w:t>
            </w:r>
          </w:p>
        </w:tc>
        <w:tc>
          <w:tcPr>
            <w:tcW w:w="1204"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Other white</w:t>
            </w:r>
          </w:p>
        </w:tc>
        <w:tc>
          <w:tcPr>
            <w:tcW w:w="1418"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White &amp;black Caribbean</w:t>
            </w:r>
          </w:p>
        </w:tc>
        <w:tc>
          <w:tcPr>
            <w:tcW w:w="1843"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White &amp;black African</w:t>
            </w:r>
          </w:p>
        </w:tc>
        <w:tc>
          <w:tcPr>
            <w:tcW w:w="99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White &amp;Asian</w:t>
            </w:r>
          </w:p>
        </w:tc>
        <w:tc>
          <w:tcPr>
            <w:tcW w:w="99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Other mixed</w:t>
            </w:r>
          </w:p>
        </w:tc>
      </w:tr>
      <w:tr w:rsidR="003527D5" w:rsidRPr="0030794C" w:rsidTr="003527D5">
        <w:tc>
          <w:tcPr>
            <w:tcW w:w="1163" w:type="dxa"/>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 xml:space="preserve">Practice </w:t>
            </w:r>
          </w:p>
        </w:tc>
        <w:tc>
          <w:tcPr>
            <w:tcW w:w="99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82</w:t>
            </w:r>
          </w:p>
        </w:tc>
        <w:tc>
          <w:tcPr>
            <w:tcW w:w="851"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32</w:t>
            </w:r>
          </w:p>
        </w:tc>
        <w:tc>
          <w:tcPr>
            <w:tcW w:w="145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0</w:t>
            </w:r>
          </w:p>
        </w:tc>
        <w:tc>
          <w:tcPr>
            <w:tcW w:w="1204"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183</w:t>
            </w:r>
          </w:p>
        </w:tc>
        <w:tc>
          <w:tcPr>
            <w:tcW w:w="1418"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12</w:t>
            </w:r>
          </w:p>
        </w:tc>
        <w:tc>
          <w:tcPr>
            <w:tcW w:w="1843"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8</w:t>
            </w:r>
          </w:p>
        </w:tc>
        <w:tc>
          <w:tcPr>
            <w:tcW w:w="99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3</w:t>
            </w:r>
          </w:p>
        </w:tc>
        <w:tc>
          <w:tcPr>
            <w:tcW w:w="99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43</w:t>
            </w:r>
          </w:p>
        </w:tc>
      </w:tr>
      <w:tr w:rsidR="003527D5" w:rsidRPr="0030794C" w:rsidTr="003527D5">
        <w:tc>
          <w:tcPr>
            <w:tcW w:w="1163" w:type="dxa"/>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PRG</w:t>
            </w:r>
          </w:p>
        </w:tc>
        <w:tc>
          <w:tcPr>
            <w:tcW w:w="99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3</w:t>
            </w:r>
          </w:p>
        </w:tc>
        <w:tc>
          <w:tcPr>
            <w:tcW w:w="851"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0</w:t>
            </w:r>
          </w:p>
        </w:tc>
        <w:tc>
          <w:tcPr>
            <w:tcW w:w="145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0</w:t>
            </w:r>
          </w:p>
        </w:tc>
        <w:tc>
          <w:tcPr>
            <w:tcW w:w="1204"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4</w:t>
            </w:r>
          </w:p>
        </w:tc>
        <w:tc>
          <w:tcPr>
            <w:tcW w:w="1418"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0</w:t>
            </w:r>
          </w:p>
        </w:tc>
        <w:tc>
          <w:tcPr>
            <w:tcW w:w="1843"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0</w:t>
            </w:r>
          </w:p>
        </w:tc>
        <w:tc>
          <w:tcPr>
            <w:tcW w:w="99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0</w:t>
            </w:r>
          </w:p>
        </w:tc>
        <w:tc>
          <w:tcPr>
            <w:tcW w:w="992" w:type="dxa"/>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0</w:t>
            </w:r>
          </w:p>
        </w:tc>
      </w:tr>
    </w:tbl>
    <w:p w:rsidR="003527D5" w:rsidRPr="0030794C" w:rsidRDefault="003527D5" w:rsidP="00D1198C">
      <w:pPr>
        <w:tabs>
          <w:tab w:val="left" w:pos="142"/>
        </w:tabs>
        <w:spacing w:after="0"/>
        <w:jc w:val="both"/>
        <w:rPr>
          <w:rFonts w:ascii="Arial" w:eastAsia="Times New Roman" w:hAnsi="Arial" w:cs="Arial"/>
          <w:lang w:eastAsia="en-GB"/>
        </w:rPr>
      </w:pPr>
    </w:p>
    <w:p w:rsidR="003527D5" w:rsidRPr="0030794C" w:rsidRDefault="003527D5" w:rsidP="00D1198C">
      <w:pPr>
        <w:tabs>
          <w:tab w:val="left" w:pos="142"/>
        </w:tabs>
        <w:spacing w:after="0"/>
        <w:jc w:val="both"/>
        <w:rPr>
          <w:rFonts w:ascii="Arial" w:eastAsia="Times New Roman" w:hAnsi="Arial" w:cs="Arial"/>
          <w:lang w:eastAsia="en-GB"/>
        </w:rPr>
      </w:pPr>
    </w:p>
    <w:tbl>
      <w:tblPr>
        <w:tblStyle w:val="TableGrid1"/>
        <w:tblW w:w="10682" w:type="dxa"/>
        <w:tblInd w:w="-820" w:type="dxa"/>
        <w:tblLook w:val="04A0" w:firstRow="1" w:lastRow="0" w:firstColumn="1" w:lastColumn="0" w:noHBand="0" w:noVBand="1"/>
      </w:tblPr>
      <w:tblGrid>
        <w:gridCol w:w="1011"/>
        <w:gridCol w:w="816"/>
        <w:gridCol w:w="1109"/>
        <w:gridCol w:w="1427"/>
        <w:gridCol w:w="1024"/>
        <w:gridCol w:w="767"/>
        <w:gridCol w:w="901"/>
        <w:gridCol w:w="1232"/>
        <w:gridCol w:w="1043"/>
        <w:gridCol w:w="681"/>
        <w:gridCol w:w="718"/>
      </w:tblGrid>
      <w:tr w:rsidR="003527D5" w:rsidRPr="0030794C" w:rsidTr="003527D5">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p>
        </w:tc>
        <w:tc>
          <w:tcPr>
            <w:tcW w:w="0" w:type="auto"/>
            <w:gridSpan w:val="5"/>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Asian/Asian British</w:t>
            </w:r>
          </w:p>
        </w:tc>
        <w:tc>
          <w:tcPr>
            <w:tcW w:w="0" w:type="auto"/>
            <w:gridSpan w:val="3"/>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Black/African/Caribbean/Black British</w:t>
            </w:r>
          </w:p>
        </w:tc>
        <w:tc>
          <w:tcPr>
            <w:tcW w:w="0" w:type="auto"/>
            <w:gridSpan w:val="2"/>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Other</w:t>
            </w:r>
          </w:p>
        </w:tc>
      </w:tr>
      <w:tr w:rsidR="003527D5" w:rsidRPr="0030794C" w:rsidTr="003527D5">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Indian</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Pakistani</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Bangladeshi</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Chinese</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 xml:space="preserve">Other </w:t>
            </w:r>
          </w:p>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Asian</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African</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Caribbean</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Other Black</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Arab</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Any other</w:t>
            </w:r>
          </w:p>
        </w:tc>
      </w:tr>
      <w:tr w:rsidR="003527D5" w:rsidRPr="0030794C" w:rsidTr="003527D5">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Practice</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322</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62</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760</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11</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200</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159</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175</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35</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0</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sz w:val="22"/>
                <w:szCs w:val="22"/>
                <w:lang w:eastAsia="en-GB"/>
              </w:rPr>
            </w:pPr>
            <w:r w:rsidRPr="0030794C">
              <w:rPr>
                <w:rFonts w:ascii="Arial" w:hAnsi="Arial" w:cs="Arial"/>
                <w:sz w:val="22"/>
                <w:szCs w:val="22"/>
                <w:lang w:eastAsia="en-GB"/>
              </w:rPr>
              <w:t>49</w:t>
            </w:r>
          </w:p>
        </w:tc>
      </w:tr>
      <w:tr w:rsidR="003527D5" w:rsidRPr="0030794C" w:rsidTr="003527D5">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PRG</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7</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0</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11</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1</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3</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5</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1</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0</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0</w:t>
            </w:r>
          </w:p>
        </w:tc>
        <w:tc>
          <w:tcPr>
            <w:tcW w:w="0" w:type="auto"/>
          </w:tcPr>
          <w:p w:rsidR="003527D5" w:rsidRPr="0030794C" w:rsidRDefault="003527D5" w:rsidP="00D1198C">
            <w:pPr>
              <w:widowControl w:val="0"/>
              <w:tabs>
                <w:tab w:val="left" w:pos="142"/>
              </w:tabs>
              <w:autoSpaceDE w:val="0"/>
              <w:autoSpaceDN w:val="0"/>
              <w:adjustRightInd w:val="0"/>
              <w:jc w:val="both"/>
              <w:rPr>
                <w:rFonts w:ascii="Arial" w:hAnsi="Arial" w:cs="Arial"/>
                <w:color w:val="000000"/>
                <w:sz w:val="22"/>
                <w:szCs w:val="22"/>
                <w:lang w:eastAsia="en-GB"/>
              </w:rPr>
            </w:pPr>
            <w:r w:rsidRPr="0030794C">
              <w:rPr>
                <w:rFonts w:ascii="Arial" w:hAnsi="Arial" w:cs="Arial"/>
                <w:color w:val="000000"/>
                <w:sz w:val="22"/>
                <w:szCs w:val="22"/>
                <w:lang w:eastAsia="en-GB"/>
              </w:rPr>
              <w:t>1</w:t>
            </w:r>
          </w:p>
        </w:tc>
      </w:tr>
    </w:tbl>
    <w:p w:rsidR="003527D5" w:rsidRPr="0030794C" w:rsidRDefault="003527D5" w:rsidP="00D1198C">
      <w:pPr>
        <w:jc w:val="both"/>
        <w:rPr>
          <w:rFonts w:ascii="Arial" w:hAnsi="Arial" w:cs="Arial"/>
        </w:rPr>
      </w:pPr>
    </w:p>
    <w:p w:rsidR="003527D5" w:rsidRPr="0030794C" w:rsidRDefault="003527D5" w:rsidP="00D1198C">
      <w:pPr>
        <w:jc w:val="both"/>
        <w:rPr>
          <w:rFonts w:ascii="Arial" w:hAnsi="Arial" w:cs="Arial"/>
          <w:b/>
          <w:u w:val="single"/>
        </w:rPr>
      </w:pPr>
      <w:proofErr w:type="gramStart"/>
      <w:r w:rsidRPr="0030794C">
        <w:rPr>
          <w:rFonts w:ascii="Arial" w:hAnsi="Arial" w:cs="Arial"/>
          <w:b/>
          <w:u w:val="single"/>
        </w:rPr>
        <w:t>Steps taken to ensure our PPG represents</w:t>
      </w:r>
      <w:proofErr w:type="gramEnd"/>
      <w:r w:rsidRPr="0030794C">
        <w:rPr>
          <w:rFonts w:ascii="Arial" w:hAnsi="Arial" w:cs="Arial"/>
          <w:b/>
          <w:u w:val="single"/>
        </w:rPr>
        <w:t xml:space="preserve"> our practice population</w:t>
      </w:r>
    </w:p>
    <w:p w:rsidR="003527D5" w:rsidRPr="0030794C" w:rsidRDefault="003527D5" w:rsidP="00D1198C">
      <w:pPr>
        <w:jc w:val="both"/>
        <w:rPr>
          <w:rFonts w:ascii="Arial" w:hAnsi="Arial" w:cs="Arial"/>
        </w:rPr>
      </w:pPr>
      <w:r w:rsidRPr="0030794C">
        <w:rPr>
          <w:rFonts w:ascii="Arial" w:hAnsi="Arial" w:cs="Arial"/>
        </w:rPr>
        <w:t>The group is fairly evenly split male/female with 2 more females than male, we have slightly more males registered at the surgery, but the difference is not great. Some of our PPG (patient participation group) members are parents of children registered at the surgery, so although not explicitly in the numbers, some children are represented.</w:t>
      </w:r>
    </w:p>
    <w:p w:rsidR="008D36C0" w:rsidRPr="0030794C" w:rsidRDefault="008D36C0" w:rsidP="00D1198C">
      <w:pPr>
        <w:jc w:val="both"/>
        <w:rPr>
          <w:rFonts w:ascii="Arial" w:hAnsi="Arial" w:cs="Arial"/>
        </w:rPr>
      </w:pPr>
      <w:r w:rsidRPr="0030794C">
        <w:rPr>
          <w:rFonts w:ascii="Arial" w:hAnsi="Arial" w:cs="Arial"/>
        </w:rPr>
        <w:t xml:space="preserve">Patients can join our PPG from </w:t>
      </w:r>
      <w:r w:rsidR="003527D5" w:rsidRPr="0030794C">
        <w:rPr>
          <w:rFonts w:ascii="Arial" w:hAnsi="Arial" w:cs="Arial"/>
        </w:rPr>
        <w:t xml:space="preserve">our website and a poster is displayed in reception. </w:t>
      </w:r>
    </w:p>
    <w:p w:rsidR="003527D5" w:rsidRPr="0030794C" w:rsidRDefault="003527D5" w:rsidP="00D1198C">
      <w:pPr>
        <w:jc w:val="both"/>
        <w:rPr>
          <w:rFonts w:ascii="Arial" w:hAnsi="Arial" w:cs="Arial"/>
        </w:rPr>
      </w:pPr>
      <w:r w:rsidRPr="0030794C">
        <w:rPr>
          <w:rFonts w:ascii="Arial" w:hAnsi="Arial" w:cs="Arial"/>
        </w:rPr>
        <w:lastRenderedPageBreak/>
        <w:t xml:space="preserve">The religions of our PPG group are mixed in a way that reflects our practice population, although it must be emphasised that with 38 members, it is a small group. </w:t>
      </w:r>
    </w:p>
    <w:p w:rsidR="003527D5" w:rsidRPr="0030794C" w:rsidRDefault="003527D5" w:rsidP="00D1198C">
      <w:pPr>
        <w:jc w:val="both"/>
        <w:rPr>
          <w:rFonts w:ascii="Arial" w:hAnsi="Arial" w:cs="Arial"/>
        </w:rPr>
      </w:pPr>
      <w:r w:rsidRPr="0030794C">
        <w:rPr>
          <w:rFonts w:ascii="Arial" w:hAnsi="Arial" w:cs="Arial"/>
        </w:rPr>
        <w:t>We are pleased to have a representative of one of our patients who does not speak English as they have previously been unable to give feedback. We are also pleased to have a representative of our patients with severe learning disabilities, who would otherwise not be able to offer their opinion.</w:t>
      </w:r>
    </w:p>
    <w:p w:rsidR="003527D5" w:rsidRPr="0030794C" w:rsidRDefault="003527D5" w:rsidP="00D1198C">
      <w:pPr>
        <w:jc w:val="both"/>
        <w:rPr>
          <w:rFonts w:ascii="Arial" w:hAnsi="Arial" w:cs="Arial"/>
        </w:rPr>
      </w:pPr>
      <w:r w:rsidRPr="0030794C">
        <w:rPr>
          <w:rFonts w:ascii="Arial" w:hAnsi="Arial" w:cs="Arial"/>
        </w:rPr>
        <w:t>We would like to recruit more carers and housebound patients and have asked the district nurses and community matron if they feel any of our patients would be able to join. We have also asked our Primary Care Navigator if she could identify any patients who may be suitable.</w:t>
      </w:r>
    </w:p>
    <w:p w:rsidR="003527D5" w:rsidRPr="0030794C" w:rsidRDefault="003527D5" w:rsidP="00D1198C">
      <w:pPr>
        <w:jc w:val="both"/>
        <w:rPr>
          <w:rFonts w:ascii="Arial" w:hAnsi="Arial" w:cs="Arial"/>
        </w:rPr>
      </w:pPr>
      <w:r w:rsidRPr="0030794C">
        <w:rPr>
          <w:rFonts w:ascii="Arial" w:hAnsi="Arial" w:cs="Arial"/>
        </w:rPr>
        <w:t>We don’t routinely collect data about our patient’s employment status, so it is difficult to ascertain if our PPG reflects our patient population with regards to employment.</w:t>
      </w:r>
    </w:p>
    <w:p w:rsidR="003527D5" w:rsidRPr="0030794C" w:rsidRDefault="0071335F" w:rsidP="00D1198C">
      <w:pPr>
        <w:jc w:val="both"/>
        <w:rPr>
          <w:rFonts w:ascii="Arial" w:hAnsi="Arial" w:cs="Arial"/>
          <w:b/>
          <w:u w:val="single"/>
        </w:rPr>
      </w:pPr>
      <w:r w:rsidRPr="0030794C">
        <w:rPr>
          <w:rFonts w:ascii="Arial" w:hAnsi="Arial" w:cs="Arial"/>
          <w:b/>
          <w:u w:val="single"/>
        </w:rPr>
        <w:t>Feedback used to identify our priority areas</w:t>
      </w:r>
      <w:r w:rsidR="00145C44" w:rsidRPr="0030794C">
        <w:rPr>
          <w:rFonts w:ascii="Arial" w:hAnsi="Arial" w:cs="Arial"/>
          <w:b/>
          <w:u w:val="single"/>
        </w:rPr>
        <w:t xml:space="preserve"> </w:t>
      </w:r>
    </w:p>
    <w:p w:rsidR="00145C44" w:rsidRPr="0030794C" w:rsidRDefault="00145C44" w:rsidP="00D1198C">
      <w:pPr>
        <w:jc w:val="both"/>
        <w:rPr>
          <w:rFonts w:ascii="Arial" w:hAnsi="Arial" w:cs="Arial"/>
        </w:rPr>
      </w:pPr>
      <w:r w:rsidRPr="0030794C">
        <w:rPr>
          <w:rFonts w:ascii="Arial" w:hAnsi="Arial" w:cs="Arial"/>
        </w:rPr>
        <w:t>We asked our PPG members for their feedback, we looked at the national GP survey; the new Friends &amp; Family test questionnaires and the website iwantgreatcare.org</w:t>
      </w:r>
      <w:r w:rsidR="00D1198C" w:rsidRPr="0030794C">
        <w:rPr>
          <w:rFonts w:ascii="Arial" w:hAnsi="Arial" w:cs="Arial"/>
        </w:rPr>
        <w:t>; the</w:t>
      </w:r>
      <w:r w:rsidRPr="0030794C">
        <w:rPr>
          <w:rFonts w:ascii="Arial" w:hAnsi="Arial" w:cs="Arial"/>
        </w:rPr>
        <w:t xml:space="preserve"> NHS choices website feedback and the Care Quality Commission (CQC) inspection report.</w:t>
      </w:r>
    </w:p>
    <w:p w:rsidR="00D1198C" w:rsidRPr="0030794C" w:rsidRDefault="00D1198C" w:rsidP="00D1198C">
      <w:pPr>
        <w:jc w:val="both"/>
        <w:rPr>
          <w:rFonts w:ascii="Arial" w:hAnsi="Arial" w:cs="Arial"/>
        </w:rPr>
      </w:pPr>
      <w:r w:rsidRPr="0030794C">
        <w:rPr>
          <w:rFonts w:ascii="Arial" w:hAnsi="Arial" w:cs="Arial"/>
        </w:rPr>
        <w:t>Below are the 3 areas identified and the actions we have implemented:</w:t>
      </w:r>
    </w:p>
    <w:p w:rsidR="00D1198C" w:rsidRDefault="00D1198C">
      <w:r>
        <w:br w:type="page"/>
      </w:r>
    </w:p>
    <w:p w:rsidR="00D1198C" w:rsidRDefault="00D1198C" w:rsidP="00D1198C">
      <w:pPr>
        <w:jc w:val="both"/>
      </w:pPr>
    </w:p>
    <w:p w:rsidR="00D1198C" w:rsidRPr="002649FE" w:rsidRDefault="00D1198C" w:rsidP="0030794C">
      <w:pPr>
        <w:pStyle w:val="ListParagraph"/>
        <w:tabs>
          <w:tab w:val="left" w:pos="142"/>
        </w:tabs>
        <w:spacing w:line="240" w:lineRule="auto"/>
        <w:ind w:left="0"/>
        <w:jc w:val="both"/>
        <w:rPr>
          <w:rFonts w:ascii="Arial" w:hAnsi="Arial" w:cs="Arial"/>
          <w:sz w:val="24"/>
          <w:szCs w:val="24"/>
        </w:rPr>
      </w:pPr>
      <w:r w:rsidRPr="002649FE">
        <w:rPr>
          <w:rFonts w:ascii="Arial" w:hAnsi="Arial" w:cs="Arial"/>
          <w:sz w:val="24"/>
          <w:szCs w:val="24"/>
        </w:rPr>
        <w:t>Action plan priority areas and implementation</w:t>
      </w:r>
    </w:p>
    <w:p w:rsidR="00D1198C" w:rsidRPr="002649FE" w:rsidRDefault="00D1198C" w:rsidP="00D1198C">
      <w:pPr>
        <w:tabs>
          <w:tab w:val="left" w:pos="142"/>
        </w:tabs>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134"/>
      </w:tblGrid>
      <w:tr w:rsidR="00D1198C" w:rsidRPr="002649FE" w:rsidTr="00D104C8">
        <w:trPr>
          <w:trHeight w:val="555"/>
        </w:trPr>
        <w:tc>
          <w:tcPr>
            <w:tcW w:w="14089" w:type="dxa"/>
            <w:shd w:val="clear" w:color="auto" w:fill="5482AB"/>
            <w:vAlign w:val="center"/>
          </w:tcPr>
          <w:p w:rsidR="00D1198C" w:rsidRPr="002649FE" w:rsidRDefault="00D1198C" w:rsidP="00D1198C">
            <w:pPr>
              <w:pStyle w:val="NumberedContent"/>
              <w:numPr>
                <w:ilvl w:val="0"/>
                <w:numId w:val="0"/>
              </w:numPr>
              <w:tabs>
                <w:tab w:val="left" w:pos="142"/>
              </w:tabs>
              <w:jc w:val="both"/>
              <w:rPr>
                <w:rFonts w:ascii="Arial" w:hAnsi="Arial" w:cs="Arial"/>
              </w:rPr>
            </w:pPr>
            <w:r w:rsidRPr="002649FE">
              <w:rPr>
                <w:rFonts w:ascii="Arial" w:hAnsi="Arial" w:cs="Arial"/>
                <w:color w:val="FFFFFF" w:themeColor="background1"/>
              </w:rPr>
              <w:t>Priority area 1</w:t>
            </w:r>
          </w:p>
        </w:tc>
      </w:tr>
      <w:tr w:rsidR="00D1198C" w:rsidRPr="002649FE" w:rsidTr="00D104C8">
        <w:trPr>
          <w:trHeight w:val="920"/>
        </w:trPr>
        <w:tc>
          <w:tcPr>
            <w:tcW w:w="14089" w:type="dxa"/>
          </w:tcPr>
          <w:p w:rsidR="00D1198C" w:rsidRPr="002649FE" w:rsidRDefault="00D1198C" w:rsidP="00D1198C">
            <w:pPr>
              <w:pStyle w:val="Default"/>
              <w:tabs>
                <w:tab w:val="left" w:pos="142"/>
              </w:tabs>
              <w:jc w:val="both"/>
              <w:rPr>
                <w:rFonts w:ascii="Arial" w:hAnsi="Arial" w:cs="Arial"/>
              </w:rPr>
            </w:pPr>
          </w:p>
          <w:p w:rsidR="00D1198C" w:rsidRDefault="00D1198C" w:rsidP="008D36C0">
            <w:pPr>
              <w:pStyle w:val="Default"/>
              <w:tabs>
                <w:tab w:val="left" w:pos="142"/>
              </w:tabs>
              <w:jc w:val="both"/>
              <w:rPr>
                <w:rFonts w:ascii="Arial" w:hAnsi="Arial" w:cs="Arial"/>
                <w:b/>
              </w:rPr>
            </w:pPr>
            <w:r w:rsidRPr="00D1198C">
              <w:rPr>
                <w:rFonts w:ascii="Arial" w:hAnsi="Arial" w:cs="Arial"/>
                <w:b/>
              </w:rPr>
              <w:t xml:space="preserve">Description of priority area: </w:t>
            </w:r>
            <w:r w:rsidR="008D36C0">
              <w:rPr>
                <w:rFonts w:ascii="Arial" w:hAnsi="Arial" w:cs="Arial"/>
                <w:b/>
              </w:rPr>
              <w:t>Waiting Times</w:t>
            </w:r>
          </w:p>
          <w:p w:rsidR="008D36C0" w:rsidRDefault="008D36C0" w:rsidP="008D36C0">
            <w:pPr>
              <w:pStyle w:val="Default"/>
              <w:tabs>
                <w:tab w:val="left" w:pos="142"/>
              </w:tabs>
              <w:jc w:val="both"/>
              <w:rPr>
                <w:rFonts w:ascii="Arial" w:hAnsi="Arial" w:cs="Arial"/>
                <w:b/>
              </w:rPr>
            </w:pPr>
          </w:p>
          <w:p w:rsidR="008D36C0" w:rsidRPr="008D36C0" w:rsidRDefault="008D36C0" w:rsidP="008D36C0">
            <w:pPr>
              <w:pStyle w:val="Default"/>
              <w:tabs>
                <w:tab w:val="left" w:pos="142"/>
              </w:tabs>
              <w:jc w:val="both"/>
              <w:rPr>
                <w:rFonts w:ascii="Arial" w:hAnsi="Arial" w:cs="Arial"/>
              </w:rPr>
            </w:pPr>
            <w:r w:rsidRPr="008D36C0">
              <w:rPr>
                <w:rFonts w:ascii="Arial" w:hAnsi="Arial" w:cs="Arial"/>
              </w:rPr>
              <w:t>This is following from last year’s work, but continues to be an issue for some patients</w:t>
            </w:r>
          </w:p>
          <w:p w:rsidR="00D1198C" w:rsidRPr="002649FE" w:rsidRDefault="00D1198C" w:rsidP="00D1198C">
            <w:pPr>
              <w:pStyle w:val="Default"/>
              <w:tabs>
                <w:tab w:val="left" w:pos="142"/>
              </w:tabs>
              <w:jc w:val="both"/>
              <w:rPr>
                <w:rFonts w:ascii="Arial" w:hAnsi="Arial" w:cs="Arial"/>
              </w:rPr>
            </w:pPr>
          </w:p>
        </w:tc>
      </w:tr>
      <w:tr w:rsidR="00D1198C" w:rsidRPr="002649FE" w:rsidTr="00D104C8">
        <w:trPr>
          <w:trHeight w:val="920"/>
        </w:trPr>
        <w:tc>
          <w:tcPr>
            <w:tcW w:w="14089" w:type="dxa"/>
          </w:tcPr>
          <w:p w:rsidR="00D1198C" w:rsidRPr="002649FE" w:rsidRDefault="00D1198C" w:rsidP="00D1198C">
            <w:pPr>
              <w:pStyle w:val="Default"/>
              <w:tabs>
                <w:tab w:val="left" w:pos="142"/>
              </w:tabs>
              <w:jc w:val="both"/>
              <w:rPr>
                <w:rFonts w:ascii="Arial" w:hAnsi="Arial" w:cs="Arial"/>
              </w:rPr>
            </w:pPr>
          </w:p>
          <w:p w:rsidR="00D1198C" w:rsidRDefault="00D1198C" w:rsidP="00D1198C">
            <w:pPr>
              <w:pStyle w:val="Default"/>
              <w:tabs>
                <w:tab w:val="left" w:pos="142"/>
              </w:tabs>
              <w:jc w:val="both"/>
              <w:rPr>
                <w:rFonts w:ascii="Arial" w:hAnsi="Arial" w:cs="Arial"/>
                <w:b/>
              </w:rPr>
            </w:pPr>
            <w:r w:rsidRPr="00D1198C">
              <w:rPr>
                <w:rFonts w:ascii="Arial" w:hAnsi="Arial" w:cs="Arial"/>
                <w:b/>
              </w:rPr>
              <w:t xml:space="preserve">What actions </w:t>
            </w:r>
            <w:r w:rsidRPr="00D1198C">
              <w:rPr>
                <w:rFonts w:ascii="Arial" w:hAnsi="Arial" w:cs="Arial"/>
                <w:b/>
                <w:u w:val="single"/>
              </w:rPr>
              <w:t>were</w:t>
            </w:r>
            <w:r w:rsidRPr="00D1198C">
              <w:rPr>
                <w:rFonts w:ascii="Arial" w:hAnsi="Arial" w:cs="Arial"/>
                <w:b/>
              </w:rPr>
              <w:t xml:space="preserve"> taken to address the priority?</w:t>
            </w:r>
          </w:p>
          <w:p w:rsidR="008D36C0" w:rsidRDefault="008D36C0" w:rsidP="00D1198C">
            <w:pPr>
              <w:pStyle w:val="Default"/>
              <w:tabs>
                <w:tab w:val="left" w:pos="142"/>
              </w:tabs>
              <w:jc w:val="both"/>
              <w:rPr>
                <w:rFonts w:ascii="Arial" w:hAnsi="Arial" w:cs="Arial"/>
                <w:b/>
              </w:rPr>
            </w:pPr>
          </w:p>
          <w:p w:rsidR="008D36C0" w:rsidRPr="008D36C0" w:rsidRDefault="008D36C0" w:rsidP="00D1198C">
            <w:pPr>
              <w:pStyle w:val="Default"/>
              <w:tabs>
                <w:tab w:val="left" w:pos="142"/>
              </w:tabs>
              <w:jc w:val="both"/>
              <w:rPr>
                <w:rFonts w:ascii="Arial" w:hAnsi="Arial" w:cs="Arial"/>
              </w:rPr>
            </w:pPr>
            <w:r w:rsidRPr="008D36C0">
              <w:rPr>
                <w:rFonts w:ascii="Arial" w:hAnsi="Arial" w:cs="Arial"/>
              </w:rPr>
              <w:t xml:space="preserve">We have been trying to ensure the later appointments in the day are kept free for working patients </w:t>
            </w:r>
          </w:p>
          <w:p w:rsidR="008D36C0" w:rsidRPr="008D36C0" w:rsidRDefault="008D36C0" w:rsidP="00D1198C">
            <w:pPr>
              <w:pStyle w:val="Default"/>
              <w:tabs>
                <w:tab w:val="left" w:pos="142"/>
              </w:tabs>
              <w:jc w:val="both"/>
              <w:rPr>
                <w:rFonts w:ascii="Arial" w:hAnsi="Arial" w:cs="Arial"/>
              </w:rPr>
            </w:pPr>
          </w:p>
          <w:p w:rsidR="008D36C0" w:rsidRDefault="008D36C0" w:rsidP="00D1198C">
            <w:pPr>
              <w:pStyle w:val="Default"/>
              <w:tabs>
                <w:tab w:val="left" w:pos="142"/>
              </w:tabs>
              <w:jc w:val="both"/>
              <w:rPr>
                <w:rFonts w:ascii="Arial" w:hAnsi="Arial" w:cs="Arial"/>
              </w:rPr>
            </w:pPr>
            <w:r w:rsidRPr="008D36C0">
              <w:rPr>
                <w:rFonts w:ascii="Arial" w:hAnsi="Arial" w:cs="Arial"/>
              </w:rPr>
              <w:t>We have tried to ensure that the early morning appointments for the nurse are kept for fasting blood tests only</w:t>
            </w:r>
          </w:p>
          <w:p w:rsidR="0030794C" w:rsidRDefault="0030794C" w:rsidP="00D1198C">
            <w:pPr>
              <w:pStyle w:val="Default"/>
              <w:tabs>
                <w:tab w:val="left" w:pos="142"/>
              </w:tabs>
              <w:jc w:val="both"/>
              <w:rPr>
                <w:rFonts w:ascii="Arial" w:hAnsi="Arial" w:cs="Arial"/>
              </w:rPr>
            </w:pPr>
          </w:p>
          <w:p w:rsidR="0030794C" w:rsidRPr="008D36C0" w:rsidRDefault="0030794C" w:rsidP="00D1198C">
            <w:pPr>
              <w:pStyle w:val="Default"/>
              <w:tabs>
                <w:tab w:val="left" w:pos="142"/>
              </w:tabs>
              <w:jc w:val="both"/>
              <w:rPr>
                <w:rFonts w:ascii="Arial" w:hAnsi="Arial" w:cs="Arial"/>
              </w:rPr>
            </w:pPr>
            <w:r>
              <w:rPr>
                <w:rFonts w:ascii="Arial" w:hAnsi="Arial" w:cs="Arial"/>
              </w:rPr>
              <w:t xml:space="preserve">We are using more double appointments to try and prevent overrunning </w:t>
            </w:r>
          </w:p>
          <w:p w:rsidR="008D36C0" w:rsidRDefault="008D36C0" w:rsidP="00D1198C">
            <w:pPr>
              <w:pStyle w:val="Default"/>
              <w:tabs>
                <w:tab w:val="left" w:pos="142"/>
              </w:tabs>
              <w:jc w:val="both"/>
              <w:rPr>
                <w:rFonts w:ascii="Arial" w:hAnsi="Arial" w:cs="Arial"/>
              </w:rPr>
            </w:pPr>
          </w:p>
          <w:p w:rsidR="008D36C0" w:rsidRPr="008D36C0" w:rsidRDefault="008D36C0" w:rsidP="00D1198C">
            <w:pPr>
              <w:pStyle w:val="Default"/>
              <w:tabs>
                <w:tab w:val="left" w:pos="142"/>
              </w:tabs>
              <w:jc w:val="both"/>
              <w:rPr>
                <w:rFonts w:ascii="Arial" w:hAnsi="Arial" w:cs="Arial"/>
              </w:rPr>
            </w:pPr>
            <w:r>
              <w:rPr>
                <w:rFonts w:ascii="Arial" w:hAnsi="Arial" w:cs="Arial"/>
              </w:rPr>
              <w:t>The telephone consultations are working well and being used more and more</w:t>
            </w:r>
          </w:p>
          <w:p w:rsidR="00D1198C" w:rsidRPr="002649FE" w:rsidRDefault="00D1198C" w:rsidP="00D1198C">
            <w:pPr>
              <w:pStyle w:val="Default"/>
              <w:tabs>
                <w:tab w:val="left" w:pos="142"/>
              </w:tabs>
              <w:jc w:val="both"/>
              <w:rPr>
                <w:rFonts w:ascii="Arial" w:hAnsi="Arial" w:cs="Arial"/>
              </w:rPr>
            </w:pPr>
          </w:p>
        </w:tc>
      </w:tr>
      <w:tr w:rsidR="00D1198C" w:rsidRPr="002649FE" w:rsidTr="00D104C8">
        <w:trPr>
          <w:trHeight w:val="85"/>
        </w:trPr>
        <w:tc>
          <w:tcPr>
            <w:tcW w:w="14089" w:type="dxa"/>
          </w:tcPr>
          <w:p w:rsidR="00D1198C" w:rsidRPr="002649FE" w:rsidRDefault="00D1198C" w:rsidP="00D1198C">
            <w:pPr>
              <w:pStyle w:val="Default"/>
              <w:tabs>
                <w:tab w:val="left" w:pos="142"/>
              </w:tabs>
              <w:jc w:val="both"/>
              <w:rPr>
                <w:rFonts w:ascii="Arial" w:hAnsi="Arial" w:cs="Arial"/>
              </w:rPr>
            </w:pPr>
          </w:p>
          <w:p w:rsidR="00D1198C" w:rsidRDefault="00D1198C" w:rsidP="00D1198C">
            <w:pPr>
              <w:pStyle w:val="Default"/>
              <w:tabs>
                <w:tab w:val="left" w:pos="142"/>
              </w:tabs>
              <w:jc w:val="both"/>
              <w:rPr>
                <w:rFonts w:ascii="Arial" w:hAnsi="Arial" w:cs="Arial"/>
              </w:rPr>
            </w:pPr>
            <w:r w:rsidRPr="00D1198C">
              <w:rPr>
                <w:rFonts w:ascii="Arial" w:hAnsi="Arial" w:cs="Arial"/>
                <w:b/>
              </w:rPr>
              <w:t>Result of actions and impact on patients and carers (including how publicised</w:t>
            </w:r>
            <w:r w:rsidRPr="002649FE">
              <w:rPr>
                <w:rFonts w:ascii="Arial" w:hAnsi="Arial" w:cs="Arial"/>
              </w:rPr>
              <w:t>):</w:t>
            </w:r>
          </w:p>
          <w:p w:rsidR="00D1198C" w:rsidRDefault="00D1198C" w:rsidP="00D1198C">
            <w:pPr>
              <w:pStyle w:val="Default"/>
              <w:tabs>
                <w:tab w:val="left" w:pos="142"/>
              </w:tabs>
              <w:jc w:val="both"/>
              <w:rPr>
                <w:rFonts w:ascii="Arial" w:hAnsi="Arial" w:cs="Arial"/>
              </w:rPr>
            </w:pPr>
          </w:p>
          <w:p w:rsidR="008D36C0" w:rsidRDefault="008D36C0" w:rsidP="00D1198C">
            <w:pPr>
              <w:pStyle w:val="Default"/>
              <w:tabs>
                <w:tab w:val="left" w:pos="142"/>
              </w:tabs>
              <w:jc w:val="both"/>
              <w:rPr>
                <w:rFonts w:ascii="Arial" w:hAnsi="Arial" w:cs="Arial"/>
              </w:rPr>
            </w:pPr>
            <w:r>
              <w:rPr>
                <w:rFonts w:ascii="Arial" w:hAnsi="Arial" w:cs="Arial"/>
              </w:rPr>
              <w:t>Reduced waiting times improve the patient relationship and ensures patients treated promptly</w:t>
            </w:r>
          </w:p>
          <w:p w:rsidR="008D36C0" w:rsidRDefault="008D36C0" w:rsidP="00D1198C">
            <w:pPr>
              <w:pStyle w:val="Default"/>
              <w:tabs>
                <w:tab w:val="left" w:pos="142"/>
              </w:tabs>
              <w:jc w:val="both"/>
              <w:rPr>
                <w:rFonts w:ascii="Arial" w:hAnsi="Arial" w:cs="Arial"/>
              </w:rPr>
            </w:pPr>
          </w:p>
          <w:p w:rsidR="008D36C0" w:rsidRDefault="008D36C0" w:rsidP="00D1198C">
            <w:pPr>
              <w:pStyle w:val="Default"/>
              <w:tabs>
                <w:tab w:val="left" w:pos="142"/>
              </w:tabs>
              <w:jc w:val="both"/>
              <w:rPr>
                <w:rFonts w:ascii="Arial" w:hAnsi="Arial" w:cs="Arial"/>
              </w:rPr>
            </w:pPr>
            <w:r>
              <w:rPr>
                <w:rFonts w:ascii="Arial" w:hAnsi="Arial" w:cs="Arial"/>
              </w:rPr>
              <w:t>Results displayed in the waiting area</w:t>
            </w:r>
          </w:p>
          <w:p w:rsidR="00D1198C" w:rsidRPr="002649FE" w:rsidRDefault="00D1198C" w:rsidP="008D36C0">
            <w:pPr>
              <w:pStyle w:val="Default"/>
              <w:tabs>
                <w:tab w:val="left" w:pos="142"/>
              </w:tabs>
              <w:jc w:val="both"/>
              <w:rPr>
                <w:rFonts w:ascii="Arial" w:hAnsi="Arial" w:cs="Arial"/>
              </w:rPr>
            </w:pPr>
          </w:p>
        </w:tc>
      </w:tr>
    </w:tbl>
    <w:p w:rsidR="00D1198C" w:rsidRDefault="00D1198C" w:rsidP="00D1198C">
      <w:pPr>
        <w:tabs>
          <w:tab w:val="left" w:pos="142"/>
        </w:tabs>
        <w:jc w:val="both"/>
        <w:rPr>
          <w:rFonts w:ascii="Arial" w:hAnsi="Arial" w:cs="Arial"/>
          <w:b/>
          <w:sz w:val="24"/>
          <w:szCs w:val="24"/>
        </w:rPr>
      </w:pPr>
    </w:p>
    <w:p w:rsidR="00D1198C" w:rsidRDefault="00D1198C">
      <w:pPr>
        <w:rPr>
          <w:rFonts w:ascii="Arial" w:hAnsi="Arial" w:cs="Arial"/>
          <w:b/>
          <w:sz w:val="24"/>
          <w:szCs w:val="24"/>
        </w:rPr>
      </w:pPr>
      <w:r>
        <w:rPr>
          <w:rFonts w:ascii="Arial" w:hAnsi="Arial" w:cs="Arial"/>
          <w:b/>
          <w:sz w:val="24"/>
          <w:szCs w:val="24"/>
        </w:rPr>
        <w:br w:type="page"/>
      </w:r>
      <w:bookmarkStart w:id="0" w:name="_GoBack"/>
      <w:bookmarkEnd w:id="0"/>
    </w:p>
    <w:p w:rsidR="00D1198C" w:rsidRPr="002649FE" w:rsidRDefault="00D1198C" w:rsidP="00D1198C">
      <w:pPr>
        <w:tabs>
          <w:tab w:val="left" w:pos="142"/>
        </w:tabs>
        <w:jc w:val="both"/>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134"/>
      </w:tblGrid>
      <w:tr w:rsidR="00D1198C" w:rsidRPr="002649FE" w:rsidTr="00D1198C">
        <w:trPr>
          <w:trHeight w:val="555"/>
        </w:trPr>
        <w:tc>
          <w:tcPr>
            <w:tcW w:w="9134" w:type="dxa"/>
            <w:shd w:val="clear" w:color="auto" w:fill="5482AB"/>
            <w:vAlign w:val="center"/>
          </w:tcPr>
          <w:p w:rsidR="00D1198C" w:rsidRPr="002649FE" w:rsidRDefault="00D1198C" w:rsidP="00D1198C">
            <w:pPr>
              <w:pStyle w:val="NumberedContent"/>
              <w:numPr>
                <w:ilvl w:val="0"/>
                <w:numId w:val="0"/>
              </w:numPr>
              <w:tabs>
                <w:tab w:val="left" w:pos="142"/>
              </w:tabs>
              <w:jc w:val="both"/>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D1198C" w:rsidRPr="002649FE" w:rsidTr="00D1198C">
        <w:trPr>
          <w:trHeight w:val="920"/>
        </w:trPr>
        <w:tc>
          <w:tcPr>
            <w:tcW w:w="9134" w:type="dxa"/>
          </w:tcPr>
          <w:p w:rsidR="00D1198C" w:rsidRPr="002649FE" w:rsidRDefault="00D1198C" w:rsidP="00D1198C">
            <w:pPr>
              <w:pStyle w:val="Default"/>
              <w:tabs>
                <w:tab w:val="left" w:pos="142"/>
              </w:tabs>
              <w:jc w:val="both"/>
              <w:rPr>
                <w:rFonts w:ascii="Arial" w:hAnsi="Arial" w:cs="Arial"/>
              </w:rPr>
            </w:pPr>
          </w:p>
          <w:p w:rsidR="00D1198C" w:rsidRPr="00D1198C" w:rsidRDefault="00D1198C" w:rsidP="00D1198C">
            <w:pPr>
              <w:pStyle w:val="Default"/>
              <w:tabs>
                <w:tab w:val="left" w:pos="142"/>
              </w:tabs>
              <w:jc w:val="both"/>
              <w:rPr>
                <w:rFonts w:ascii="Arial" w:hAnsi="Arial" w:cs="Arial"/>
                <w:b/>
              </w:rPr>
            </w:pPr>
            <w:r w:rsidRPr="00D1198C">
              <w:rPr>
                <w:rFonts w:ascii="Arial" w:hAnsi="Arial" w:cs="Arial"/>
                <w:b/>
              </w:rPr>
              <w:t xml:space="preserve">Description of priority area: </w:t>
            </w:r>
            <w:r w:rsidR="0030794C">
              <w:rPr>
                <w:rFonts w:ascii="Arial" w:hAnsi="Arial" w:cs="Arial"/>
                <w:b/>
              </w:rPr>
              <w:t>Premises</w:t>
            </w:r>
          </w:p>
          <w:p w:rsidR="00D1198C" w:rsidRDefault="00D1198C" w:rsidP="00D1198C">
            <w:pPr>
              <w:pStyle w:val="Default"/>
              <w:tabs>
                <w:tab w:val="left" w:pos="142"/>
              </w:tabs>
              <w:jc w:val="both"/>
              <w:rPr>
                <w:rFonts w:ascii="Arial" w:hAnsi="Arial" w:cs="Arial"/>
              </w:rPr>
            </w:pPr>
          </w:p>
          <w:p w:rsidR="00D1198C" w:rsidRPr="002649FE" w:rsidRDefault="00D1198C" w:rsidP="008D36C0">
            <w:pPr>
              <w:pStyle w:val="Default"/>
              <w:tabs>
                <w:tab w:val="left" w:pos="142"/>
              </w:tabs>
              <w:jc w:val="both"/>
              <w:rPr>
                <w:rFonts w:ascii="Arial" w:hAnsi="Arial" w:cs="Arial"/>
              </w:rPr>
            </w:pPr>
          </w:p>
        </w:tc>
      </w:tr>
      <w:tr w:rsidR="00D1198C" w:rsidRPr="002649FE" w:rsidTr="00D1198C">
        <w:trPr>
          <w:trHeight w:val="920"/>
        </w:trPr>
        <w:tc>
          <w:tcPr>
            <w:tcW w:w="9134" w:type="dxa"/>
          </w:tcPr>
          <w:p w:rsidR="00D1198C" w:rsidRPr="002649FE" w:rsidRDefault="00D1198C" w:rsidP="00D1198C">
            <w:pPr>
              <w:pStyle w:val="Default"/>
              <w:tabs>
                <w:tab w:val="left" w:pos="142"/>
              </w:tabs>
              <w:jc w:val="both"/>
              <w:rPr>
                <w:rFonts w:ascii="Arial" w:hAnsi="Arial" w:cs="Arial"/>
              </w:rPr>
            </w:pPr>
          </w:p>
          <w:p w:rsidR="00D1198C" w:rsidRPr="002649FE" w:rsidRDefault="00D1198C" w:rsidP="00D1198C">
            <w:pPr>
              <w:pStyle w:val="Default"/>
              <w:tabs>
                <w:tab w:val="left" w:pos="142"/>
              </w:tabs>
              <w:jc w:val="both"/>
              <w:rPr>
                <w:rFonts w:ascii="Arial" w:hAnsi="Arial" w:cs="Arial"/>
              </w:rPr>
            </w:pPr>
            <w:r w:rsidRPr="00D1198C">
              <w:rPr>
                <w:rFonts w:ascii="Arial" w:hAnsi="Arial" w:cs="Arial"/>
                <w:b/>
              </w:rPr>
              <w:t xml:space="preserve">What actions </w:t>
            </w:r>
            <w:r w:rsidRPr="00D1198C">
              <w:rPr>
                <w:rFonts w:ascii="Arial" w:hAnsi="Arial" w:cs="Arial"/>
                <w:b/>
                <w:u w:val="single"/>
              </w:rPr>
              <w:t>were</w:t>
            </w:r>
            <w:r w:rsidRPr="00D1198C">
              <w:rPr>
                <w:rFonts w:ascii="Arial" w:hAnsi="Arial" w:cs="Arial"/>
                <w:b/>
              </w:rPr>
              <w:t xml:space="preserve"> taken to address the priority</w:t>
            </w:r>
            <w:r w:rsidRPr="002649FE">
              <w:rPr>
                <w:rFonts w:ascii="Arial" w:hAnsi="Arial" w:cs="Arial"/>
              </w:rPr>
              <w:t>?</w:t>
            </w:r>
          </w:p>
          <w:p w:rsidR="00D1198C" w:rsidRDefault="00D1198C" w:rsidP="00D1198C">
            <w:pPr>
              <w:pStyle w:val="Default"/>
              <w:tabs>
                <w:tab w:val="left" w:pos="142"/>
              </w:tabs>
              <w:jc w:val="both"/>
              <w:rPr>
                <w:rFonts w:ascii="Arial" w:hAnsi="Arial" w:cs="Arial"/>
              </w:rPr>
            </w:pPr>
          </w:p>
          <w:p w:rsidR="0030794C" w:rsidRDefault="0030794C" w:rsidP="00D1198C">
            <w:pPr>
              <w:pStyle w:val="Default"/>
              <w:tabs>
                <w:tab w:val="left" w:pos="142"/>
              </w:tabs>
              <w:jc w:val="both"/>
              <w:rPr>
                <w:rFonts w:ascii="Arial" w:hAnsi="Arial" w:cs="Arial"/>
              </w:rPr>
            </w:pPr>
            <w:r>
              <w:rPr>
                <w:rFonts w:ascii="Arial" w:hAnsi="Arial" w:cs="Arial"/>
              </w:rPr>
              <w:t>Increased fire exit signs</w:t>
            </w:r>
          </w:p>
          <w:p w:rsidR="0030794C" w:rsidRDefault="0030794C" w:rsidP="00D1198C">
            <w:pPr>
              <w:pStyle w:val="Default"/>
              <w:tabs>
                <w:tab w:val="left" w:pos="142"/>
              </w:tabs>
              <w:jc w:val="both"/>
              <w:rPr>
                <w:rFonts w:ascii="Arial" w:hAnsi="Arial" w:cs="Arial"/>
              </w:rPr>
            </w:pPr>
          </w:p>
          <w:p w:rsidR="0030794C" w:rsidRPr="002649FE" w:rsidRDefault="0030794C" w:rsidP="00D1198C">
            <w:pPr>
              <w:pStyle w:val="Default"/>
              <w:tabs>
                <w:tab w:val="left" w:pos="142"/>
              </w:tabs>
              <w:jc w:val="both"/>
              <w:rPr>
                <w:rFonts w:ascii="Arial" w:hAnsi="Arial" w:cs="Arial"/>
              </w:rPr>
            </w:pPr>
            <w:r>
              <w:rPr>
                <w:rFonts w:ascii="Arial" w:hAnsi="Arial" w:cs="Arial"/>
              </w:rPr>
              <w:t xml:space="preserve">Review of risk of legionella </w:t>
            </w:r>
          </w:p>
          <w:p w:rsidR="00D1198C" w:rsidRPr="002649FE" w:rsidRDefault="00D1198C" w:rsidP="008D36C0">
            <w:pPr>
              <w:pStyle w:val="Default"/>
              <w:tabs>
                <w:tab w:val="left" w:pos="142"/>
              </w:tabs>
              <w:jc w:val="both"/>
              <w:rPr>
                <w:rFonts w:ascii="Arial" w:hAnsi="Arial" w:cs="Arial"/>
              </w:rPr>
            </w:pPr>
          </w:p>
        </w:tc>
      </w:tr>
      <w:tr w:rsidR="00D1198C" w:rsidRPr="002649FE" w:rsidTr="00D1198C">
        <w:trPr>
          <w:trHeight w:val="920"/>
        </w:trPr>
        <w:tc>
          <w:tcPr>
            <w:tcW w:w="9134" w:type="dxa"/>
          </w:tcPr>
          <w:p w:rsidR="00D1198C" w:rsidRPr="002649FE" w:rsidRDefault="00D1198C" w:rsidP="00D1198C">
            <w:pPr>
              <w:pStyle w:val="Default"/>
              <w:tabs>
                <w:tab w:val="left" w:pos="142"/>
              </w:tabs>
              <w:jc w:val="both"/>
              <w:rPr>
                <w:rFonts w:ascii="Arial" w:hAnsi="Arial" w:cs="Arial"/>
              </w:rPr>
            </w:pPr>
          </w:p>
          <w:p w:rsidR="00D1198C" w:rsidRPr="00D1198C" w:rsidRDefault="00D1198C" w:rsidP="00D1198C">
            <w:pPr>
              <w:pStyle w:val="Default"/>
              <w:tabs>
                <w:tab w:val="left" w:pos="142"/>
              </w:tabs>
              <w:jc w:val="both"/>
              <w:rPr>
                <w:rFonts w:ascii="Arial" w:hAnsi="Arial" w:cs="Arial"/>
                <w:b/>
              </w:rPr>
            </w:pPr>
            <w:r w:rsidRPr="00D1198C">
              <w:rPr>
                <w:rFonts w:ascii="Arial" w:hAnsi="Arial" w:cs="Arial"/>
                <w:b/>
              </w:rPr>
              <w:t>Result of actions and impact on patients and carers (including how publicised):</w:t>
            </w:r>
          </w:p>
          <w:p w:rsidR="00D1198C" w:rsidRDefault="00D1198C" w:rsidP="00D1198C">
            <w:pPr>
              <w:pStyle w:val="Default"/>
              <w:tabs>
                <w:tab w:val="left" w:pos="142"/>
              </w:tabs>
              <w:jc w:val="both"/>
              <w:rPr>
                <w:rFonts w:ascii="Arial" w:hAnsi="Arial" w:cs="Arial"/>
              </w:rPr>
            </w:pPr>
          </w:p>
          <w:p w:rsidR="00D1198C" w:rsidRPr="002649FE" w:rsidRDefault="0030794C" w:rsidP="008D36C0">
            <w:pPr>
              <w:pStyle w:val="Default"/>
              <w:tabs>
                <w:tab w:val="left" w:pos="142"/>
              </w:tabs>
              <w:jc w:val="both"/>
              <w:rPr>
                <w:rFonts w:ascii="Arial" w:hAnsi="Arial" w:cs="Arial"/>
              </w:rPr>
            </w:pPr>
            <w:r>
              <w:rPr>
                <w:rFonts w:ascii="Arial" w:hAnsi="Arial" w:cs="Arial"/>
              </w:rPr>
              <w:t xml:space="preserve">Patient’s safety is improved </w:t>
            </w:r>
          </w:p>
        </w:tc>
      </w:tr>
    </w:tbl>
    <w:p w:rsidR="00145C44" w:rsidRDefault="00145C44" w:rsidP="00D1198C">
      <w:pPr>
        <w:jc w:val="both"/>
      </w:pPr>
    </w:p>
    <w:tbl>
      <w:tblPr>
        <w:tblStyle w:val="TableGrid"/>
        <w:tblW w:w="0" w:type="auto"/>
        <w:tblInd w:w="108" w:type="dxa"/>
        <w:tblLook w:val="04A0" w:firstRow="1" w:lastRow="0" w:firstColumn="1" w:lastColumn="0" w:noHBand="0" w:noVBand="1"/>
      </w:tblPr>
      <w:tblGrid>
        <w:gridCol w:w="9134"/>
      </w:tblGrid>
      <w:tr w:rsidR="00D1198C" w:rsidRPr="002649FE" w:rsidTr="00D104C8">
        <w:trPr>
          <w:trHeight w:val="555"/>
        </w:trPr>
        <w:tc>
          <w:tcPr>
            <w:tcW w:w="14034" w:type="dxa"/>
            <w:shd w:val="clear" w:color="auto" w:fill="5482AB"/>
            <w:vAlign w:val="center"/>
          </w:tcPr>
          <w:p w:rsidR="00D1198C" w:rsidRPr="002649FE" w:rsidRDefault="00D1198C" w:rsidP="00D1198C">
            <w:pPr>
              <w:pStyle w:val="NumberedContent"/>
              <w:numPr>
                <w:ilvl w:val="0"/>
                <w:numId w:val="0"/>
              </w:numPr>
              <w:tabs>
                <w:tab w:val="left" w:pos="142"/>
              </w:tabs>
              <w:jc w:val="both"/>
              <w:rPr>
                <w:rFonts w:ascii="Arial" w:hAnsi="Arial" w:cs="Arial"/>
              </w:rPr>
            </w:pPr>
            <w:r w:rsidRPr="002649FE">
              <w:rPr>
                <w:rFonts w:ascii="Arial" w:hAnsi="Arial" w:cs="Arial"/>
                <w:color w:val="FFFFFF" w:themeColor="background1"/>
              </w:rPr>
              <w:t>Priority area 3</w:t>
            </w:r>
          </w:p>
        </w:tc>
      </w:tr>
      <w:tr w:rsidR="00D1198C" w:rsidRPr="002649FE" w:rsidTr="00D104C8">
        <w:trPr>
          <w:trHeight w:val="920"/>
        </w:trPr>
        <w:tc>
          <w:tcPr>
            <w:tcW w:w="14034" w:type="dxa"/>
          </w:tcPr>
          <w:p w:rsidR="00D1198C" w:rsidRPr="002649FE" w:rsidRDefault="00D1198C" w:rsidP="00D1198C">
            <w:pPr>
              <w:pStyle w:val="Default"/>
              <w:tabs>
                <w:tab w:val="left" w:pos="142"/>
              </w:tabs>
              <w:jc w:val="both"/>
              <w:rPr>
                <w:rFonts w:ascii="Arial" w:hAnsi="Arial" w:cs="Arial"/>
              </w:rPr>
            </w:pPr>
          </w:p>
          <w:p w:rsidR="00D1198C" w:rsidRDefault="00D1198C" w:rsidP="00D1198C">
            <w:pPr>
              <w:pStyle w:val="Default"/>
              <w:tabs>
                <w:tab w:val="left" w:pos="142"/>
              </w:tabs>
              <w:jc w:val="both"/>
              <w:rPr>
                <w:rFonts w:ascii="Arial" w:hAnsi="Arial" w:cs="Arial"/>
              </w:rPr>
            </w:pPr>
            <w:r w:rsidRPr="00D1198C">
              <w:rPr>
                <w:rFonts w:ascii="Arial" w:hAnsi="Arial" w:cs="Arial"/>
                <w:b/>
              </w:rPr>
              <w:t xml:space="preserve">Description of priority area: </w:t>
            </w:r>
            <w:r w:rsidR="0030794C">
              <w:rPr>
                <w:rFonts w:ascii="Arial" w:hAnsi="Arial" w:cs="Arial"/>
                <w:b/>
              </w:rPr>
              <w:t>New services offered</w:t>
            </w:r>
          </w:p>
          <w:p w:rsidR="00D1198C" w:rsidRPr="002649FE" w:rsidRDefault="00D1198C" w:rsidP="008D36C0">
            <w:pPr>
              <w:pStyle w:val="Default"/>
              <w:tabs>
                <w:tab w:val="left" w:pos="142"/>
              </w:tabs>
              <w:jc w:val="both"/>
              <w:rPr>
                <w:rFonts w:ascii="Arial" w:hAnsi="Arial" w:cs="Arial"/>
              </w:rPr>
            </w:pPr>
          </w:p>
        </w:tc>
      </w:tr>
      <w:tr w:rsidR="00D1198C" w:rsidRPr="002649FE" w:rsidTr="00D104C8">
        <w:trPr>
          <w:trHeight w:val="920"/>
        </w:trPr>
        <w:tc>
          <w:tcPr>
            <w:tcW w:w="14034" w:type="dxa"/>
          </w:tcPr>
          <w:p w:rsidR="00D1198C" w:rsidRPr="002649FE" w:rsidRDefault="00D1198C" w:rsidP="00D1198C">
            <w:pPr>
              <w:pStyle w:val="Default"/>
              <w:tabs>
                <w:tab w:val="left" w:pos="142"/>
              </w:tabs>
              <w:jc w:val="both"/>
              <w:rPr>
                <w:rFonts w:ascii="Arial" w:hAnsi="Arial" w:cs="Arial"/>
              </w:rPr>
            </w:pPr>
          </w:p>
          <w:p w:rsidR="00D1198C" w:rsidRPr="00D1198C" w:rsidRDefault="00D1198C" w:rsidP="00D1198C">
            <w:pPr>
              <w:pStyle w:val="Default"/>
              <w:tabs>
                <w:tab w:val="left" w:pos="142"/>
              </w:tabs>
              <w:jc w:val="both"/>
              <w:rPr>
                <w:rFonts w:ascii="Arial" w:hAnsi="Arial" w:cs="Arial"/>
                <w:b/>
              </w:rPr>
            </w:pPr>
            <w:r w:rsidRPr="00D1198C">
              <w:rPr>
                <w:rFonts w:ascii="Arial" w:hAnsi="Arial" w:cs="Arial"/>
                <w:b/>
              </w:rPr>
              <w:t xml:space="preserve">What actions </w:t>
            </w:r>
            <w:r w:rsidRPr="00D1198C">
              <w:rPr>
                <w:rFonts w:ascii="Arial" w:hAnsi="Arial" w:cs="Arial"/>
                <w:b/>
                <w:u w:val="single"/>
              </w:rPr>
              <w:t>were</w:t>
            </w:r>
            <w:r w:rsidRPr="00D1198C">
              <w:rPr>
                <w:rFonts w:ascii="Arial" w:hAnsi="Arial" w:cs="Arial"/>
                <w:b/>
              </w:rPr>
              <w:t xml:space="preserve"> taken to address the priority?</w:t>
            </w:r>
          </w:p>
          <w:p w:rsidR="00D1198C" w:rsidRDefault="00D1198C" w:rsidP="00D1198C">
            <w:pPr>
              <w:pStyle w:val="Default"/>
              <w:tabs>
                <w:tab w:val="left" w:pos="142"/>
              </w:tabs>
              <w:jc w:val="both"/>
              <w:rPr>
                <w:rFonts w:ascii="Arial" w:hAnsi="Arial" w:cs="Arial"/>
              </w:rPr>
            </w:pPr>
          </w:p>
          <w:p w:rsidR="0030794C" w:rsidRDefault="0030794C" w:rsidP="00D1198C">
            <w:pPr>
              <w:pStyle w:val="Default"/>
              <w:tabs>
                <w:tab w:val="left" w:pos="142"/>
              </w:tabs>
              <w:jc w:val="both"/>
              <w:rPr>
                <w:rFonts w:ascii="Arial" w:hAnsi="Arial" w:cs="Arial"/>
              </w:rPr>
            </w:pPr>
            <w:r>
              <w:rPr>
                <w:rFonts w:ascii="Arial" w:hAnsi="Arial" w:cs="Arial"/>
              </w:rPr>
              <w:t xml:space="preserve">All clinical staff have attended training for the new 24 hour blood pressure machine, </w:t>
            </w:r>
            <w:proofErr w:type="spellStart"/>
            <w:r>
              <w:rPr>
                <w:rFonts w:ascii="Arial" w:hAnsi="Arial" w:cs="Arial"/>
              </w:rPr>
              <w:t>spirometry</w:t>
            </w:r>
            <w:proofErr w:type="spellEnd"/>
            <w:r>
              <w:rPr>
                <w:rFonts w:ascii="Arial" w:hAnsi="Arial" w:cs="Arial"/>
              </w:rPr>
              <w:t xml:space="preserve"> testing and INR monitoring</w:t>
            </w:r>
          </w:p>
          <w:p w:rsidR="00D1198C" w:rsidRPr="002649FE" w:rsidRDefault="00D1198C" w:rsidP="008D36C0">
            <w:pPr>
              <w:pStyle w:val="Default"/>
              <w:tabs>
                <w:tab w:val="left" w:pos="142"/>
              </w:tabs>
              <w:jc w:val="both"/>
              <w:rPr>
                <w:rFonts w:ascii="Arial" w:hAnsi="Arial" w:cs="Arial"/>
              </w:rPr>
            </w:pPr>
          </w:p>
        </w:tc>
      </w:tr>
      <w:tr w:rsidR="00D1198C" w:rsidRPr="0030794C" w:rsidTr="00D104C8">
        <w:trPr>
          <w:trHeight w:val="920"/>
        </w:trPr>
        <w:tc>
          <w:tcPr>
            <w:tcW w:w="14034" w:type="dxa"/>
          </w:tcPr>
          <w:p w:rsidR="00D1198C" w:rsidRPr="0030794C" w:rsidRDefault="00D1198C" w:rsidP="00D1198C">
            <w:pPr>
              <w:pStyle w:val="Default"/>
              <w:tabs>
                <w:tab w:val="left" w:pos="142"/>
              </w:tabs>
              <w:jc w:val="both"/>
              <w:rPr>
                <w:rFonts w:ascii="Arial" w:hAnsi="Arial" w:cs="Arial"/>
              </w:rPr>
            </w:pPr>
          </w:p>
          <w:p w:rsidR="00D1198C" w:rsidRPr="0030794C" w:rsidRDefault="00D1198C" w:rsidP="00D1198C">
            <w:pPr>
              <w:pStyle w:val="Default"/>
              <w:tabs>
                <w:tab w:val="left" w:pos="142"/>
              </w:tabs>
              <w:jc w:val="both"/>
              <w:rPr>
                <w:rFonts w:ascii="Arial" w:hAnsi="Arial" w:cs="Arial"/>
              </w:rPr>
            </w:pPr>
            <w:r w:rsidRPr="0030794C">
              <w:rPr>
                <w:rFonts w:ascii="Arial" w:hAnsi="Arial" w:cs="Arial"/>
              </w:rPr>
              <w:t>Result of actions and impact on patients and carers (including how publicised):</w:t>
            </w:r>
          </w:p>
          <w:p w:rsidR="00D1198C" w:rsidRPr="0030794C" w:rsidRDefault="00D1198C" w:rsidP="00D1198C">
            <w:pPr>
              <w:pStyle w:val="Default"/>
              <w:tabs>
                <w:tab w:val="left" w:pos="142"/>
              </w:tabs>
              <w:jc w:val="both"/>
              <w:rPr>
                <w:rFonts w:ascii="Arial" w:hAnsi="Arial" w:cs="Arial"/>
              </w:rPr>
            </w:pPr>
          </w:p>
          <w:p w:rsidR="0030794C" w:rsidRPr="0030794C" w:rsidRDefault="0030794C" w:rsidP="00D1198C">
            <w:pPr>
              <w:pStyle w:val="Default"/>
              <w:tabs>
                <w:tab w:val="left" w:pos="142"/>
              </w:tabs>
              <w:jc w:val="both"/>
              <w:rPr>
                <w:rFonts w:ascii="Arial" w:hAnsi="Arial" w:cs="Arial"/>
              </w:rPr>
            </w:pPr>
            <w:r w:rsidRPr="0030794C">
              <w:rPr>
                <w:rFonts w:ascii="Arial" w:hAnsi="Arial" w:cs="Arial"/>
              </w:rPr>
              <w:t>Patients will be able to access more services at the surgery and will not have to travel to hospital.</w:t>
            </w:r>
          </w:p>
          <w:p w:rsidR="0030794C" w:rsidRPr="0030794C" w:rsidRDefault="0030794C" w:rsidP="00D1198C">
            <w:pPr>
              <w:pStyle w:val="Default"/>
              <w:tabs>
                <w:tab w:val="left" w:pos="142"/>
              </w:tabs>
              <w:jc w:val="both"/>
              <w:rPr>
                <w:rFonts w:ascii="Arial" w:hAnsi="Arial" w:cs="Arial"/>
              </w:rPr>
            </w:pPr>
          </w:p>
          <w:p w:rsidR="0030794C" w:rsidRPr="0030794C" w:rsidRDefault="0030794C" w:rsidP="00D1198C">
            <w:pPr>
              <w:pStyle w:val="Default"/>
              <w:tabs>
                <w:tab w:val="left" w:pos="142"/>
              </w:tabs>
              <w:jc w:val="both"/>
              <w:rPr>
                <w:rFonts w:ascii="Arial" w:hAnsi="Arial" w:cs="Arial"/>
              </w:rPr>
            </w:pPr>
            <w:r w:rsidRPr="0030794C">
              <w:rPr>
                <w:rFonts w:ascii="Arial" w:hAnsi="Arial" w:cs="Arial"/>
              </w:rPr>
              <w:t>Gradual introduction and Dr Krishna will advise to the individual patient who is eligible for the new services</w:t>
            </w:r>
          </w:p>
          <w:p w:rsidR="00D1198C" w:rsidRPr="0030794C" w:rsidRDefault="00D1198C" w:rsidP="008D36C0">
            <w:pPr>
              <w:pStyle w:val="Default"/>
              <w:tabs>
                <w:tab w:val="left" w:pos="142"/>
              </w:tabs>
              <w:jc w:val="both"/>
              <w:rPr>
                <w:rFonts w:ascii="Arial" w:hAnsi="Arial" w:cs="Arial"/>
              </w:rPr>
            </w:pPr>
          </w:p>
        </w:tc>
      </w:tr>
    </w:tbl>
    <w:p w:rsidR="00D1198C" w:rsidRPr="0030794C" w:rsidRDefault="00D1198C" w:rsidP="00D1198C">
      <w:pPr>
        <w:jc w:val="both"/>
      </w:pPr>
    </w:p>
    <w:p w:rsidR="00D1198C" w:rsidRPr="0030794C" w:rsidRDefault="00D1198C">
      <w:r w:rsidRPr="0030794C">
        <w:br w:type="page"/>
      </w:r>
    </w:p>
    <w:p w:rsidR="00145C44" w:rsidRDefault="00145C44" w:rsidP="00D1198C">
      <w:pPr>
        <w:jc w:val="both"/>
      </w:pPr>
    </w:p>
    <w:p w:rsidR="00D1198C" w:rsidRPr="0030794C" w:rsidRDefault="00D1198C" w:rsidP="00D1198C">
      <w:pPr>
        <w:pStyle w:val="ListParagraph"/>
        <w:tabs>
          <w:tab w:val="left" w:pos="142"/>
        </w:tabs>
        <w:autoSpaceDE w:val="0"/>
        <w:autoSpaceDN w:val="0"/>
        <w:adjustRightInd w:val="0"/>
        <w:spacing w:line="240" w:lineRule="auto"/>
        <w:ind w:left="0"/>
        <w:jc w:val="both"/>
        <w:rPr>
          <w:rFonts w:ascii="Arial" w:hAnsi="Arial" w:cs="Arial"/>
          <w:b/>
          <w:sz w:val="24"/>
          <w:szCs w:val="24"/>
          <w:u w:val="single"/>
        </w:rPr>
      </w:pPr>
      <w:r w:rsidRPr="0030794C">
        <w:rPr>
          <w:rFonts w:ascii="Arial" w:hAnsi="Arial" w:cs="Arial"/>
          <w:b/>
          <w:sz w:val="24"/>
          <w:szCs w:val="24"/>
          <w:u w:val="single"/>
        </w:rPr>
        <w:t xml:space="preserve">Progress made on issues </w:t>
      </w:r>
      <w:proofErr w:type="gramStart"/>
      <w:r w:rsidRPr="0030794C">
        <w:rPr>
          <w:rFonts w:ascii="Arial" w:hAnsi="Arial" w:cs="Arial"/>
          <w:b/>
          <w:sz w:val="24"/>
          <w:szCs w:val="24"/>
          <w:u w:val="single"/>
        </w:rPr>
        <w:t>raised</w:t>
      </w:r>
      <w:proofErr w:type="gramEnd"/>
      <w:r w:rsidRPr="0030794C">
        <w:rPr>
          <w:rFonts w:ascii="Arial" w:hAnsi="Arial" w:cs="Arial"/>
          <w:b/>
          <w:sz w:val="24"/>
          <w:szCs w:val="24"/>
          <w:u w:val="single"/>
        </w:rPr>
        <w:t xml:space="preserve"> last year:</w:t>
      </w:r>
    </w:p>
    <w:p w:rsidR="00D1198C" w:rsidRPr="0030794C" w:rsidRDefault="00D1198C" w:rsidP="00D1198C">
      <w:pPr>
        <w:jc w:val="both"/>
        <w:rPr>
          <w:rFonts w:ascii="Arial" w:hAnsi="Arial" w:cs="Arial"/>
        </w:rPr>
      </w:pPr>
    </w:p>
    <w:p w:rsidR="00145C44" w:rsidRPr="0030794C" w:rsidRDefault="0030794C" w:rsidP="00D1198C">
      <w:pPr>
        <w:jc w:val="both"/>
        <w:rPr>
          <w:rFonts w:ascii="Arial" w:hAnsi="Arial" w:cs="Arial"/>
        </w:rPr>
      </w:pPr>
      <w:r w:rsidRPr="0030794C">
        <w:rPr>
          <w:rFonts w:ascii="Arial" w:hAnsi="Arial" w:cs="Arial"/>
        </w:rPr>
        <w:t>We continue to try and improve our waiting times. At times when there is an emergency, long waits can occur.</w:t>
      </w:r>
    </w:p>
    <w:p w:rsidR="0071335F" w:rsidRDefault="0071335F" w:rsidP="00D1198C">
      <w:pPr>
        <w:jc w:val="both"/>
      </w:pPr>
    </w:p>
    <w:sectPr w:rsidR="00713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D5"/>
    <w:rsid w:val="00145C44"/>
    <w:rsid w:val="0030794C"/>
    <w:rsid w:val="003527D5"/>
    <w:rsid w:val="003637EA"/>
    <w:rsid w:val="0071335F"/>
    <w:rsid w:val="008D36C0"/>
    <w:rsid w:val="009F42B7"/>
    <w:rsid w:val="00D1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527D5"/>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45C44"/>
    <w:rPr>
      <w:color w:val="0000FF" w:themeColor="hyperlink"/>
      <w:u w:val="single"/>
    </w:rPr>
  </w:style>
  <w:style w:type="paragraph" w:customStyle="1" w:styleId="Default">
    <w:name w:val="Default"/>
    <w:uiPriority w:val="99"/>
    <w:rsid w:val="00D1198C"/>
    <w:pPr>
      <w:widowControl w:val="0"/>
      <w:autoSpaceDE w:val="0"/>
      <w:autoSpaceDN w:val="0"/>
      <w:adjustRightInd w:val="0"/>
      <w:spacing w:after="0" w:line="240" w:lineRule="auto"/>
    </w:pPr>
    <w:rPr>
      <w:rFonts w:ascii="Frutiger LT" w:eastAsia="Times New Roman" w:hAnsi="Frutiger LT" w:cs="Frutiger LT"/>
      <w:color w:val="000000"/>
      <w:sz w:val="24"/>
      <w:szCs w:val="24"/>
      <w:lang w:eastAsia="en-GB"/>
    </w:rPr>
  </w:style>
  <w:style w:type="paragraph" w:styleId="ListParagraph">
    <w:name w:val="List Paragraph"/>
    <w:basedOn w:val="Normal"/>
    <w:link w:val="ListParagraphChar"/>
    <w:uiPriority w:val="34"/>
    <w:qFormat/>
    <w:rsid w:val="00D1198C"/>
    <w:pPr>
      <w:spacing w:after="0"/>
      <w:ind w:left="720"/>
      <w:contextualSpacing/>
    </w:pPr>
    <w:rPr>
      <w:rFonts w:ascii="Calibri" w:eastAsia="Times New Roman" w:hAnsi="Calibri" w:cs="Times New Roman"/>
      <w:lang w:eastAsia="en-GB"/>
    </w:rPr>
  </w:style>
  <w:style w:type="character" w:customStyle="1" w:styleId="ListParagraphChar">
    <w:name w:val="List Paragraph Char"/>
    <w:basedOn w:val="DefaultParagraphFont"/>
    <w:link w:val="ListParagraph"/>
    <w:uiPriority w:val="34"/>
    <w:rsid w:val="00D1198C"/>
    <w:rPr>
      <w:rFonts w:ascii="Calibri" w:eastAsia="Times New Roman" w:hAnsi="Calibri" w:cs="Times New Roman"/>
      <w:lang w:eastAsia="en-GB"/>
    </w:rPr>
  </w:style>
  <w:style w:type="paragraph" w:customStyle="1" w:styleId="NumberedContent">
    <w:name w:val="NumberedContent"/>
    <w:basedOn w:val="Normal"/>
    <w:rsid w:val="00D1198C"/>
    <w:pPr>
      <w:numPr>
        <w:numId w:val="1"/>
      </w:num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527D5"/>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45C44"/>
    <w:rPr>
      <w:color w:val="0000FF" w:themeColor="hyperlink"/>
      <w:u w:val="single"/>
    </w:rPr>
  </w:style>
  <w:style w:type="paragraph" w:customStyle="1" w:styleId="Default">
    <w:name w:val="Default"/>
    <w:uiPriority w:val="99"/>
    <w:rsid w:val="00D1198C"/>
    <w:pPr>
      <w:widowControl w:val="0"/>
      <w:autoSpaceDE w:val="0"/>
      <w:autoSpaceDN w:val="0"/>
      <w:adjustRightInd w:val="0"/>
      <w:spacing w:after="0" w:line="240" w:lineRule="auto"/>
    </w:pPr>
    <w:rPr>
      <w:rFonts w:ascii="Frutiger LT" w:eastAsia="Times New Roman" w:hAnsi="Frutiger LT" w:cs="Frutiger LT"/>
      <w:color w:val="000000"/>
      <w:sz w:val="24"/>
      <w:szCs w:val="24"/>
      <w:lang w:eastAsia="en-GB"/>
    </w:rPr>
  </w:style>
  <w:style w:type="paragraph" w:styleId="ListParagraph">
    <w:name w:val="List Paragraph"/>
    <w:basedOn w:val="Normal"/>
    <w:link w:val="ListParagraphChar"/>
    <w:uiPriority w:val="34"/>
    <w:qFormat/>
    <w:rsid w:val="00D1198C"/>
    <w:pPr>
      <w:spacing w:after="0"/>
      <w:ind w:left="720"/>
      <w:contextualSpacing/>
    </w:pPr>
    <w:rPr>
      <w:rFonts w:ascii="Calibri" w:eastAsia="Times New Roman" w:hAnsi="Calibri" w:cs="Times New Roman"/>
      <w:lang w:eastAsia="en-GB"/>
    </w:rPr>
  </w:style>
  <w:style w:type="character" w:customStyle="1" w:styleId="ListParagraphChar">
    <w:name w:val="List Paragraph Char"/>
    <w:basedOn w:val="DefaultParagraphFont"/>
    <w:link w:val="ListParagraph"/>
    <w:uiPriority w:val="34"/>
    <w:rsid w:val="00D1198C"/>
    <w:rPr>
      <w:rFonts w:ascii="Calibri" w:eastAsia="Times New Roman" w:hAnsi="Calibri" w:cs="Times New Roman"/>
      <w:lang w:eastAsia="en-GB"/>
    </w:rPr>
  </w:style>
  <w:style w:type="paragraph" w:customStyle="1" w:styleId="NumberedContent">
    <w:name w:val="NumberedContent"/>
    <w:basedOn w:val="Normal"/>
    <w:rsid w:val="00D1198C"/>
    <w:pPr>
      <w:numPr>
        <w:numId w:val="1"/>
      </w:num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74healthcentr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Kumara Krishna</cp:lastModifiedBy>
  <cp:revision>2</cp:revision>
  <dcterms:created xsi:type="dcterms:W3CDTF">2017-10-09T12:45:00Z</dcterms:created>
  <dcterms:modified xsi:type="dcterms:W3CDTF">2017-10-09T12:45:00Z</dcterms:modified>
</cp:coreProperties>
</file>